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7082FC" w14:textId="77777777" w:rsidR="000375A2" w:rsidRDefault="0077551B" w:rsidP="000375A2">
      <w:pPr>
        <w:pStyle w:val="Title"/>
        <w:rPr>
          <w:noProof w:val="0"/>
          <w:color w:val="333333"/>
        </w:rPr>
      </w:pPr>
      <w:r w:rsidRPr="004B26CC"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2D0FA5CC" wp14:editId="1BDD7179">
                <wp:simplePos x="0" y="0"/>
                <wp:positionH relativeFrom="margin">
                  <wp:posOffset>-70713</wp:posOffset>
                </wp:positionH>
                <wp:positionV relativeFrom="margin">
                  <wp:posOffset>8187436</wp:posOffset>
                </wp:positionV>
                <wp:extent cx="5997575" cy="84010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Policy Na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7575" cy="8401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CDA90D3" w14:textId="12DD87AA" w:rsidR="003B4F43" w:rsidRPr="003B4F43" w:rsidRDefault="0059183C">
                            <w:pPr>
                              <w:pStyle w:val="Body"/>
                              <w:rPr>
                                <w:rFonts w:ascii="Century Gothic" w:hAnsi="Century Gothi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32"/>
                                <w:szCs w:val="32"/>
                              </w:rPr>
                              <w:t>The Student Charter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D0FA5CC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Policy Name" style="position:absolute;left:0;text-align:left;margin-left:-5.55pt;margin-top:644.7pt;width:472.25pt;height:66.15pt;z-index:251662336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margin;mso-width-percent:0;mso-width-relative:margin;v-text-anchor:middle" wrapcoords="0 -16 21600 -16 21600 21584 0 21584 0 -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" filled="f" stroked="f" strokeweight="1pt">
                <v:stroke miterlimit="4"/>
                <v:textbox inset="4pt,4pt,4pt,4pt">
                  <w:txbxContent>
                    <w:p w14:paraId="6CDA90D3" w14:textId="12DD87AA" w:rsidR="003B4F43" w:rsidRPr="003B4F43" w:rsidRDefault="0059183C">
                      <w:pPr>
                        <w:pStyle w:val="Body"/>
                        <w:rPr>
                          <w:rFonts w:ascii="Century Gothic" w:hAnsi="Century Gothi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sz w:val="32"/>
                          <w:szCs w:val="32"/>
                        </w:rPr>
                        <w:t>The Student Charter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Pr="004B26CC"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72496699" wp14:editId="04F1E695">
                <wp:simplePos x="0" y="0"/>
                <wp:positionH relativeFrom="margin">
                  <wp:align>center</wp:align>
                </wp:positionH>
                <wp:positionV relativeFrom="page">
                  <wp:posOffset>4756785</wp:posOffset>
                </wp:positionV>
                <wp:extent cx="3976370" cy="840105"/>
                <wp:effectExtent l="0" t="0" r="0" b="0"/>
                <wp:wrapTopAndBottom distT="152400" distB="152400"/>
                <wp:docPr id="1073741826" name="officeArt object" descr="POLICI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6370" cy="8401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9050FE1" w14:textId="77777777" w:rsidR="00255FEE" w:rsidRPr="00255FEE" w:rsidRDefault="00213C04" w:rsidP="00255FEE">
                            <w:pPr>
                              <w:pStyle w:val="Body"/>
                              <w:jc w:val="center"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/>
                                <w:sz w:val="50"/>
                                <w:szCs w:val="50"/>
                                <w:lang w:val="en-GB"/>
                              </w:rPr>
                              <w:t>Policies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96699" id="_x0000_s1027" type="#_x0000_t202" alt="POLICIES" style="position:absolute;left:0;text-align:left;margin-left:0;margin-top:374.55pt;width:313.1pt;height:66.15pt;z-index:251661312;visibility:visible;mso-wrap-style:square;mso-wrap-distance-left:12pt;mso-wrap-distance-top:12pt;mso-wrap-distance-right:12pt;mso-wrap-distance-bottom:12pt;mso-position-horizontal:center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" filled="f" stroked="f" strokeweight="1pt">
                <v:stroke miterlimit="4"/>
                <v:textbox inset="4pt,4pt,4pt,4pt">
                  <w:txbxContent>
                    <w:p w14:paraId="59050FE1" w14:textId="77777777" w:rsidR="00255FEE" w:rsidRPr="00255FEE" w:rsidRDefault="00213C04" w:rsidP="00255FEE">
                      <w:pPr>
                        <w:pStyle w:val="Body"/>
                        <w:jc w:val="center"/>
                        <w:rPr>
                          <w:rFonts w:ascii="Century Gothic" w:hAnsi="Century Gothic"/>
                          <w:lang w:val="en-GB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/>
                          <w:sz w:val="50"/>
                          <w:szCs w:val="50"/>
                          <w:lang w:val="en-GB"/>
                        </w:rPr>
                        <w:t>Policies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Pr="004B26CC">
        <w:drawing>
          <wp:anchor distT="152400" distB="152400" distL="152400" distR="152400" simplePos="0" relativeHeight="251660288" behindDoc="1" locked="0" layoutInCell="1" allowOverlap="1" wp14:anchorId="4F27A44A" wp14:editId="3ED693A2">
            <wp:simplePos x="0" y="0"/>
            <wp:positionH relativeFrom="margin">
              <wp:align>center</wp:align>
            </wp:positionH>
            <wp:positionV relativeFrom="page">
              <wp:posOffset>3191510</wp:posOffset>
            </wp:positionV>
            <wp:extent cx="3354705" cy="1388745"/>
            <wp:effectExtent l="0" t="0" r="0" b="0"/>
            <wp:wrapNone/>
            <wp:docPr id="1073741825" name="officeArt object" descr="Laine Watermark Whit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aine Watermark White.png" descr="Laine Watermark White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54705" cy="13887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4B26CC">
        <w:rPr>
          <w:noProof w:val="0"/>
        </w:rPr>
        <w:br w:type="page"/>
      </w:r>
    </w:p>
    <w:p w14:paraId="4C78DF7F" w14:textId="77777777" w:rsidR="0059183C" w:rsidRPr="005D250B" w:rsidRDefault="0059183C" w:rsidP="00F62634">
      <w:pPr>
        <w:pStyle w:val="Title"/>
        <w:rPr>
          <w:rStyle w:val="Strong"/>
          <w:b/>
          <w:bCs w:val="0"/>
          <w:noProof w:val="0"/>
        </w:rPr>
      </w:pPr>
      <w:r w:rsidRPr="005D250B">
        <w:rPr>
          <w:rStyle w:val="Strong"/>
          <w:b/>
          <w:bCs w:val="0"/>
          <w:noProof w:val="0"/>
        </w:rPr>
        <w:lastRenderedPageBreak/>
        <w:t>THE STUDENT CHARTER</w:t>
      </w:r>
    </w:p>
    <w:p w14:paraId="5422F742" w14:textId="77777777" w:rsidR="0059183C" w:rsidRPr="0069223E" w:rsidRDefault="0059183C" w:rsidP="005D250B">
      <w:pPr>
        <w:pStyle w:val="Heading1"/>
        <w:rPr>
          <w:bCs w:val="0"/>
        </w:rPr>
      </w:pPr>
      <w:r w:rsidRPr="0069223E">
        <w:t>Purpose</w:t>
      </w:r>
    </w:p>
    <w:p w14:paraId="5C747CEF" w14:textId="77777777" w:rsidR="0059183C" w:rsidRPr="005416FE" w:rsidRDefault="0059183C" w:rsidP="0059183C">
      <w:r w:rsidRPr="005416FE">
        <w:t>Laine Theatre Arts is committed to providing an exceptional student experience.  This Charter reflects our shared values and aspirations; it sets out what you as a student can expect from the College, and in turn, what is expected of you.  It provides an overview of our mutual responsibilities and obligations in maintaining an outstanding training environment.</w:t>
      </w:r>
    </w:p>
    <w:p w14:paraId="7BE9D47B" w14:textId="77777777" w:rsidR="0059183C" w:rsidRDefault="0059183C" w:rsidP="0059183C">
      <w:pPr>
        <w:rPr>
          <w:rFonts w:ascii="Arial" w:hAnsi="Arial" w:cs="Arial"/>
          <w:b/>
          <w:bCs/>
        </w:rPr>
      </w:pPr>
    </w:p>
    <w:p w14:paraId="548975F5" w14:textId="77777777" w:rsidR="0059183C" w:rsidRPr="0069223E" w:rsidRDefault="0059183C" w:rsidP="00B04A26">
      <w:pPr>
        <w:pStyle w:val="Heading2"/>
      </w:pPr>
      <w:r w:rsidRPr="0069223E">
        <w:t>To this end, Laine Theatre Arts undertakes to provide:</w:t>
      </w:r>
    </w:p>
    <w:p w14:paraId="387F1AD6" w14:textId="77777777" w:rsidR="0059183C" w:rsidRPr="00F62634" w:rsidRDefault="0059183C" w:rsidP="00B27F8B">
      <w:pPr>
        <w:pStyle w:val="ListParagraph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5" w:hanging="425"/>
        <w:rPr>
          <w:rFonts w:cs="Arial"/>
        </w:rPr>
      </w:pPr>
      <w:r w:rsidRPr="00F62634">
        <w:rPr>
          <w:rFonts w:cs="Arial"/>
        </w:rPr>
        <w:t>A fluid, practical training with current industry relevance at its heart.</w:t>
      </w:r>
    </w:p>
    <w:p w14:paraId="7F354D9E" w14:textId="77777777" w:rsidR="0059183C" w:rsidRPr="00F62634" w:rsidRDefault="0059183C" w:rsidP="00B27F8B">
      <w:pPr>
        <w:pStyle w:val="ListParagraph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5" w:hanging="425"/>
        <w:rPr>
          <w:rFonts w:cs="Arial"/>
        </w:rPr>
      </w:pPr>
      <w:r w:rsidRPr="00F62634">
        <w:rPr>
          <w:rFonts w:cs="Arial"/>
        </w:rPr>
        <w:t>Safe training spaces which promote an inclusive and nurturing learning environment.</w:t>
      </w:r>
    </w:p>
    <w:p w14:paraId="3AEFAA59" w14:textId="77777777" w:rsidR="0059183C" w:rsidRPr="00F62634" w:rsidRDefault="0059183C" w:rsidP="00B27F8B">
      <w:pPr>
        <w:pStyle w:val="ListParagraph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5" w:hanging="425"/>
        <w:rPr>
          <w:rFonts w:cs="Arial"/>
        </w:rPr>
      </w:pPr>
      <w:r w:rsidRPr="00F62634">
        <w:rPr>
          <w:rFonts w:cs="Arial"/>
        </w:rPr>
        <w:t>Consistently high standards of teaching.</w:t>
      </w:r>
    </w:p>
    <w:p w14:paraId="1766ED3B" w14:textId="77777777" w:rsidR="0059183C" w:rsidRPr="00F62634" w:rsidRDefault="0059183C" w:rsidP="00B27F8B">
      <w:pPr>
        <w:pStyle w:val="ListParagraph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5" w:hanging="425"/>
        <w:rPr>
          <w:rFonts w:cs="Arial"/>
        </w:rPr>
      </w:pPr>
      <w:r w:rsidRPr="00F62634">
        <w:rPr>
          <w:rFonts w:cs="Arial"/>
        </w:rPr>
        <w:t>A professionally invigorated teaching Faculty, who are provided with regular continuing professional development.</w:t>
      </w:r>
    </w:p>
    <w:p w14:paraId="62A79C31" w14:textId="77777777" w:rsidR="0059183C" w:rsidRPr="00F62634" w:rsidRDefault="0059183C" w:rsidP="00B27F8B">
      <w:pPr>
        <w:pStyle w:val="ListParagraph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5" w:hanging="425"/>
        <w:rPr>
          <w:rFonts w:cs="Arial"/>
        </w:rPr>
      </w:pPr>
      <w:r w:rsidRPr="00F62634">
        <w:rPr>
          <w:rFonts w:cs="Arial"/>
        </w:rPr>
        <w:t>A commitment to equality, diversity and inclusion, demonstrated through recruitment processes, curriculum choices and performance contexts.</w:t>
      </w:r>
    </w:p>
    <w:p w14:paraId="531FE0A3" w14:textId="77777777" w:rsidR="0059183C" w:rsidRPr="00F62634" w:rsidRDefault="0059183C" w:rsidP="00B27F8B">
      <w:pPr>
        <w:pStyle w:val="ListParagraph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5" w:hanging="425"/>
        <w:rPr>
          <w:rFonts w:cs="Arial"/>
        </w:rPr>
      </w:pPr>
      <w:r w:rsidRPr="00F62634">
        <w:rPr>
          <w:rFonts w:cs="Arial"/>
        </w:rPr>
        <w:t xml:space="preserve">Access to opportunities for students to work with outside professionals who </w:t>
      </w:r>
      <w:proofErr w:type="gramStart"/>
      <w:r w:rsidRPr="00F62634">
        <w:rPr>
          <w:rFonts w:cs="Arial"/>
        </w:rPr>
        <w:t>are able to</w:t>
      </w:r>
      <w:proofErr w:type="gramEnd"/>
      <w:r w:rsidRPr="00F62634">
        <w:rPr>
          <w:rFonts w:cs="Arial"/>
        </w:rPr>
        <w:t xml:space="preserve"> reference positive models of current industry practice in their work with the College.</w:t>
      </w:r>
    </w:p>
    <w:p w14:paraId="08F9A915" w14:textId="77777777" w:rsidR="0059183C" w:rsidRPr="00F62634" w:rsidRDefault="0059183C" w:rsidP="00B27F8B">
      <w:pPr>
        <w:pStyle w:val="ListParagraph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5" w:hanging="425"/>
        <w:rPr>
          <w:rFonts w:cs="Arial"/>
        </w:rPr>
      </w:pPr>
      <w:r w:rsidRPr="00F62634">
        <w:rPr>
          <w:rFonts w:cs="Arial"/>
        </w:rPr>
        <w:t>Access to opportunities which allow students to develop a broader personal, cultural and creative outlook.</w:t>
      </w:r>
    </w:p>
    <w:p w14:paraId="6CD83243" w14:textId="77777777" w:rsidR="0059183C" w:rsidRPr="00F62634" w:rsidRDefault="0059183C" w:rsidP="00B27F8B">
      <w:pPr>
        <w:pStyle w:val="ListParagraph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5" w:hanging="425"/>
        <w:rPr>
          <w:rFonts w:cs="Arial"/>
        </w:rPr>
      </w:pPr>
      <w:r w:rsidRPr="00F62634">
        <w:rPr>
          <w:rFonts w:cs="Arial"/>
        </w:rPr>
        <w:t>Access to opportunities which allow students to focus on the development of practical and academic competence and the acquisition of transferable skills.</w:t>
      </w:r>
    </w:p>
    <w:p w14:paraId="3D0D37EA" w14:textId="77777777" w:rsidR="0059183C" w:rsidRPr="00F62634" w:rsidRDefault="0059183C" w:rsidP="00B27F8B">
      <w:pPr>
        <w:pStyle w:val="ListParagraph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5" w:hanging="425"/>
        <w:rPr>
          <w:rFonts w:cs="Arial"/>
        </w:rPr>
      </w:pPr>
      <w:r w:rsidRPr="00F62634">
        <w:rPr>
          <w:rFonts w:cs="Arial"/>
        </w:rPr>
        <w:t>Encouragement and support for students to engage in shaping of the quality of all aspects of their student experience, including academic development and course management, by offering constructive feedback.</w:t>
      </w:r>
    </w:p>
    <w:p w14:paraId="3F26E459" w14:textId="77777777" w:rsidR="0059183C" w:rsidRPr="00F62634" w:rsidRDefault="0059183C" w:rsidP="00B27F8B">
      <w:pPr>
        <w:pStyle w:val="ListParagraph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5" w:hanging="425"/>
        <w:rPr>
          <w:rFonts w:cs="Arial"/>
        </w:rPr>
      </w:pPr>
      <w:r w:rsidRPr="00F62634">
        <w:rPr>
          <w:rFonts w:cs="Arial"/>
        </w:rPr>
        <w:lastRenderedPageBreak/>
        <w:t>Democratic processes for the election and management of student voice groups and individual student representatives.</w:t>
      </w:r>
    </w:p>
    <w:p w14:paraId="52130A17" w14:textId="77777777" w:rsidR="0059183C" w:rsidRPr="00F62634" w:rsidRDefault="0059183C" w:rsidP="00B27F8B">
      <w:pPr>
        <w:pStyle w:val="ListParagraph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5" w:hanging="425"/>
        <w:rPr>
          <w:rFonts w:cs="Arial"/>
        </w:rPr>
      </w:pPr>
      <w:r w:rsidRPr="00F62634">
        <w:rPr>
          <w:rFonts w:cs="Arial"/>
        </w:rPr>
        <w:t>High standards of pastoral support, advice and guidance.</w:t>
      </w:r>
    </w:p>
    <w:p w14:paraId="3F76F371" w14:textId="77777777" w:rsidR="0059183C" w:rsidRPr="00F62634" w:rsidRDefault="0059183C" w:rsidP="00B27F8B">
      <w:pPr>
        <w:pStyle w:val="ListParagraph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5" w:hanging="425"/>
        <w:rPr>
          <w:rFonts w:cs="Arial"/>
        </w:rPr>
      </w:pPr>
      <w:r w:rsidRPr="00F62634">
        <w:rPr>
          <w:rFonts w:cs="Arial"/>
        </w:rPr>
        <w:t>Services which are focussed on the needs of students to support their ambition as well as personal, emotional, physical and psychological well-being.</w:t>
      </w:r>
    </w:p>
    <w:p w14:paraId="5165FCC8" w14:textId="77777777" w:rsidR="0059183C" w:rsidRPr="00F62634" w:rsidRDefault="0059183C" w:rsidP="00B27F8B">
      <w:pPr>
        <w:pStyle w:val="ListParagraph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5" w:hanging="425"/>
        <w:rPr>
          <w:rFonts w:cs="Arial"/>
        </w:rPr>
      </w:pPr>
      <w:r w:rsidRPr="00F62634">
        <w:rPr>
          <w:rFonts w:cs="Arial"/>
        </w:rPr>
        <w:t>Clearly defined access to library, and other facilities.</w:t>
      </w:r>
    </w:p>
    <w:p w14:paraId="509F707A" w14:textId="77777777" w:rsidR="0059183C" w:rsidRPr="00F62634" w:rsidRDefault="0059183C" w:rsidP="00B27F8B">
      <w:pPr>
        <w:pStyle w:val="ListParagraph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5" w:hanging="425"/>
        <w:rPr>
          <w:rFonts w:cs="Arial"/>
        </w:rPr>
      </w:pPr>
      <w:r w:rsidRPr="00F62634">
        <w:rPr>
          <w:rFonts w:cs="Arial"/>
        </w:rPr>
        <w:t>Communication, which is clear, effective and timely.</w:t>
      </w:r>
    </w:p>
    <w:p w14:paraId="0FAAE0C6" w14:textId="77777777" w:rsidR="0059183C" w:rsidRDefault="0059183C" w:rsidP="0059183C">
      <w:pPr>
        <w:ind w:left="426" w:hanging="426"/>
        <w:rPr>
          <w:rFonts w:ascii="Arial" w:hAnsi="Arial" w:cs="Arial"/>
          <w:b/>
          <w:bCs/>
        </w:rPr>
      </w:pPr>
    </w:p>
    <w:p w14:paraId="297DC759" w14:textId="77777777" w:rsidR="0059183C" w:rsidRDefault="0059183C" w:rsidP="00B04A26">
      <w:pPr>
        <w:pStyle w:val="Heading2"/>
      </w:pPr>
      <w:r w:rsidRPr="000D1E6D">
        <w:t>Laine Theatre Arts undertakes to make the following information available to</w:t>
      </w:r>
      <w:r>
        <w:t xml:space="preserve"> </w:t>
      </w:r>
      <w:r w:rsidRPr="000D1E6D">
        <w:t>students transparently and within appropriate timescales:</w:t>
      </w:r>
    </w:p>
    <w:p w14:paraId="59557CBE" w14:textId="77777777" w:rsidR="0059183C" w:rsidRPr="00F62634" w:rsidRDefault="0059183C" w:rsidP="00B27F8B">
      <w:pPr>
        <w:pStyle w:val="ListParagraph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5" w:hanging="425"/>
        <w:rPr>
          <w:rFonts w:cs="Arial"/>
        </w:rPr>
      </w:pPr>
      <w:r w:rsidRPr="00F62634">
        <w:rPr>
          <w:rFonts w:cs="Arial"/>
        </w:rPr>
        <w:t>Timetabling, timetable changes, class cancellations, re-scheduled class content.</w:t>
      </w:r>
    </w:p>
    <w:p w14:paraId="3F9F75F1" w14:textId="77777777" w:rsidR="0059183C" w:rsidRPr="00F62634" w:rsidRDefault="0059183C" w:rsidP="00B27F8B">
      <w:pPr>
        <w:pStyle w:val="ListParagraph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5" w:hanging="425"/>
        <w:rPr>
          <w:rFonts w:cs="Arial"/>
        </w:rPr>
      </w:pPr>
      <w:r w:rsidRPr="00F62634">
        <w:rPr>
          <w:rFonts w:cs="Arial"/>
        </w:rPr>
        <w:t>Dates of key events within the course calendar, including assessment and production periods.</w:t>
      </w:r>
    </w:p>
    <w:p w14:paraId="637C6E1F" w14:textId="77777777" w:rsidR="0059183C" w:rsidRPr="00F62634" w:rsidRDefault="0059183C" w:rsidP="00B27F8B">
      <w:pPr>
        <w:pStyle w:val="ListParagraph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5" w:hanging="425"/>
        <w:rPr>
          <w:rFonts w:cs="Arial"/>
        </w:rPr>
      </w:pPr>
      <w:r w:rsidRPr="00F62634">
        <w:rPr>
          <w:rFonts w:cs="Arial"/>
        </w:rPr>
        <w:t>Course documentation detailing assessment arrangements, regulations and criteria, contact hours, expectations of personal and professional behaviour, academic guidance and support, and modes of delivery of courses.</w:t>
      </w:r>
    </w:p>
    <w:p w14:paraId="379997B8" w14:textId="77777777" w:rsidR="0059183C" w:rsidRPr="00F62634" w:rsidRDefault="0059183C" w:rsidP="00B27F8B">
      <w:pPr>
        <w:pStyle w:val="ListParagraph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5" w:hanging="425"/>
        <w:rPr>
          <w:rFonts w:cs="Arial"/>
        </w:rPr>
      </w:pPr>
      <w:r w:rsidRPr="00F62634">
        <w:rPr>
          <w:rFonts w:cs="Arial"/>
        </w:rPr>
        <w:t>Course costs and tuition fees, payment options and deadlines, and an estimate of necessary additional costs.</w:t>
      </w:r>
    </w:p>
    <w:p w14:paraId="1A5E3C5F" w14:textId="77777777" w:rsidR="0059183C" w:rsidRPr="00F62634" w:rsidRDefault="0059183C" w:rsidP="00B27F8B">
      <w:pPr>
        <w:pStyle w:val="ListParagraph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5" w:hanging="425"/>
        <w:rPr>
          <w:rFonts w:cs="Arial"/>
        </w:rPr>
      </w:pPr>
      <w:r w:rsidRPr="00F62634">
        <w:rPr>
          <w:rFonts w:cs="Arial"/>
        </w:rPr>
        <w:t>Clear procedures for reporting and dealing with complaints and appeals.</w:t>
      </w:r>
    </w:p>
    <w:p w14:paraId="2C3EC9C7" w14:textId="77777777" w:rsidR="0059183C" w:rsidRDefault="0059183C" w:rsidP="0059183C">
      <w:pPr>
        <w:ind w:left="426" w:hanging="426"/>
        <w:rPr>
          <w:rFonts w:ascii="Arial" w:hAnsi="Arial" w:cs="Arial"/>
          <w:b/>
          <w:bCs/>
        </w:rPr>
      </w:pPr>
    </w:p>
    <w:p w14:paraId="7FCF92C8" w14:textId="77777777" w:rsidR="0059183C" w:rsidRDefault="0059183C" w:rsidP="00B04A26">
      <w:pPr>
        <w:pStyle w:val="Heading2"/>
      </w:pPr>
      <w:r w:rsidRPr="00883370">
        <w:t xml:space="preserve">Students </w:t>
      </w:r>
      <w:proofErr w:type="gramStart"/>
      <w:r w:rsidRPr="00883370">
        <w:t>of</w:t>
      </w:r>
      <w:proofErr w:type="gramEnd"/>
      <w:r w:rsidRPr="00883370">
        <w:t xml:space="preserve"> the College undertake to</w:t>
      </w:r>
      <w:r>
        <w:t>:</w:t>
      </w:r>
    </w:p>
    <w:p w14:paraId="593F0B66" w14:textId="77777777" w:rsidR="0059183C" w:rsidRPr="00F62634" w:rsidRDefault="0059183C" w:rsidP="00B27F8B">
      <w:pPr>
        <w:pStyle w:val="ListParagraph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6" w:hanging="426"/>
        <w:rPr>
          <w:rFonts w:cs="Arial"/>
        </w:rPr>
      </w:pPr>
      <w:r w:rsidRPr="00F62634">
        <w:rPr>
          <w:rFonts w:cs="Arial"/>
        </w:rPr>
        <w:t>Engage and interact with staff, visitors, and fellow students in a way that is professional, equitable and respectful.</w:t>
      </w:r>
    </w:p>
    <w:p w14:paraId="62A534EC" w14:textId="77777777" w:rsidR="0059183C" w:rsidRPr="00F62634" w:rsidRDefault="0059183C" w:rsidP="00B27F8B">
      <w:pPr>
        <w:pStyle w:val="ListParagraph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6" w:hanging="426"/>
        <w:rPr>
          <w:rFonts w:cs="Arial"/>
        </w:rPr>
      </w:pPr>
      <w:r w:rsidRPr="00F62634">
        <w:rPr>
          <w:rFonts w:cs="Arial"/>
        </w:rPr>
        <w:t>Participate fully in induction plans, timetabled classes, rehearsals, performances, seminars and tutorials.</w:t>
      </w:r>
    </w:p>
    <w:p w14:paraId="76EC3F03" w14:textId="77777777" w:rsidR="0059183C" w:rsidRPr="00F62634" w:rsidRDefault="0059183C" w:rsidP="00B27F8B">
      <w:pPr>
        <w:pStyle w:val="ListParagraph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6" w:hanging="426"/>
        <w:rPr>
          <w:rFonts w:cs="Arial"/>
        </w:rPr>
      </w:pPr>
      <w:r w:rsidRPr="00F62634">
        <w:rPr>
          <w:rFonts w:cs="Arial"/>
        </w:rPr>
        <w:t>Follow the College’s Attendance Policy and obtain permission for absence where required.</w:t>
      </w:r>
    </w:p>
    <w:p w14:paraId="603A4AE7" w14:textId="77777777" w:rsidR="0059183C" w:rsidRPr="00F62634" w:rsidRDefault="0059183C" w:rsidP="00B27F8B">
      <w:pPr>
        <w:pStyle w:val="ListParagraph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6" w:hanging="426"/>
        <w:rPr>
          <w:rFonts w:cs="Arial"/>
        </w:rPr>
      </w:pPr>
      <w:r w:rsidRPr="00F62634">
        <w:rPr>
          <w:rFonts w:cs="Arial"/>
        </w:rPr>
        <w:t>Respect the academic judgement of the College, and the professional knowledge of its staff.</w:t>
      </w:r>
    </w:p>
    <w:p w14:paraId="375860A7" w14:textId="77777777" w:rsidR="0059183C" w:rsidRPr="00F62634" w:rsidRDefault="0059183C" w:rsidP="00B27F8B">
      <w:pPr>
        <w:pStyle w:val="ListParagraph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6" w:hanging="426"/>
        <w:rPr>
          <w:rFonts w:cs="Arial"/>
        </w:rPr>
      </w:pPr>
      <w:r w:rsidRPr="00F62634">
        <w:rPr>
          <w:rFonts w:cs="Arial"/>
        </w:rPr>
        <w:lastRenderedPageBreak/>
        <w:t>Take responsibility for their learning by being willing and active participants in all aspects of their course, including student-led activities.</w:t>
      </w:r>
    </w:p>
    <w:p w14:paraId="5480AD40" w14:textId="77777777" w:rsidR="0059183C" w:rsidRPr="00F62634" w:rsidRDefault="0059183C" w:rsidP="00B27F8B">
      <w:pPr>
        <w:pStyle w:val="ListParagraph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6" w:hanging="426"/>
        <w:rPr>
          <w:rFonts w:cs="Arial"/>
        </w:rPr>
      </w:pPr>
      <w:r w:rsidRPr="00F62634">
        <w:rPr>
          <w:rFonts w:cs="Arial"/>
        </w:rPr>
        <w:t>Make sufficient provision for private practice and preparation.</w:t>
      </w:r>
    </w:p>
    <w:p w14:paraId="67834E22" w14:textId="77777777" w:rsidR="0059183C" w:rsidRPr="00F62634" w:rsidRDefault="0059183C" w:rsidP="00B27F8B">
      <w:pPr>
        <w:pStyle w:val="ListParagraph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6" w:hanging="426"/>
        <w:rPr>
          <w:rFonts w:cs="Arial"/>
        </w:rPr>
      </w:pPr>
      <w:r w:rsidRPr="00F62634">
        <w:rPr>
          <w:rFonts w:cs="Arial"/>
        </w:rPr>
        <w:t>Ask for help when needed, and exercise generosity in helping fellow students.</w:t>
      </w:r>
    </w:p>
    <w:p w14:paraId="33595F0B" w14:textId="77777777" w:rsidR="0059183C" w:rsidRPr="00F62634" w:rsidRDefault="0059183C" w:rsidP="00B27F8B">
      <w:pPr>
        <w:pStyle w:val="ListParagraph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6" w:hanging="426"/>
        <w:rPr>
          <w:rFonts w:cs="Arial"/>
        </w:rPr>
      </w:pPr>
      <w:r w:rsidRPr="00F62634">
        <w:rPr>
          <w:rFonts w:cs="Arial"/>
        </w:rPr>
        <w:t>Adhere to assessment deadlines and use feedback as a tool for future development.</w:t>
      </w:r>
    </w:p>
    <w:p w14:paraId="06A00A08" w14:textId="77777777" w:rsidR="0059183C" w:rsidRPr="00F62634" w:rsidRDefault="0059183C" w:rsidP="00B27F8B">
      <w:pPr>
        <w:pStyle w:val="ListParagraph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6" w:hanging="426"/>
        <w:rPr>
          <w:rFonts w:cs="Arial"/>
        </w:rPr>
      </w:pPr>
      <w:r w:rsidRPr="00F62634">
        <w:rPr>
          <w:rFonts w:cs="Arial"/>
        </w:rPr>
        <w:t>Take all reasonable steps to ensure personal safety and well-being, ensuring also the safety and well-being of others.</w:t>
      </w:r>
    </w:p>
    <w:p w14:paraId="44AD9100" w14:textId="77777777" w:rsidR="0059183C" w:rsidRPr="00F62634" w:rsidRDefault="0059183C" w:rsidP="00B27F8B">
      <w:pPr>
        <w:pStyle w:val="ListParagraph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6" w:hanging="426"/>
        <w:rPr>
          <w:rFonts w:cs="Arial"/>
        </w:rPr>
      </w:pPr>
      <w:r w:rsidRPr="00F62634">
        <w:rPr>
          <w:rFonts w:cs="Arial"/>
        </w:rPr>
        <w:t>Make prompt payment of charges made by the institution.</w:t>
      </w:r>
    </w:p>
    <w:p w14:paraId="51A07A66" w14:textId="77777777" w:rsidR="0059183C" w:rsidRPr="00F62634" w:rsidRDefault="0059183C" w:rsidP="00B27F8B">
      <w:pPr>
        <w:pStyle w:val="ListParagraph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6" w:hanging="426"/>
        <w:rPr>
          <w:rFonts w:cs="Arial"/>
        </w:rPr>
      </w:pPr>
      <w:r w:rsidRPr="00F62634">
        <w:rPr>
          <w:rFonts w:cs="Arial"/>
        </w:rPr>
        <w:t>Return promptly and in good condition any equipment loaned by the institution.</w:t>
      </w:r>
    </w:p>
    <w:p w14:paraId="14848D40" w14:textId="77777777" w:rsidR="0059183C" w:rsidRPr="00F62634" w:rsidRDefault="0059183C" w:rsidP="00B27F8B">
      <w:pPr>
        <w:pStyle w:val="ListParagraph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6" w:hanging="426"/>
        <w:rPr>
          <w:rFonts w:cs="Arial"/>
        </w:rPr>
      </w:pPr>
      <w:r w:rsidRPr="00F62634">
        <w:rPr>
          <w:rFonts w:cs="Arial"/>
        </w:rPr>
        <w:t>Support course representatives and participate in systems which will lead to improvements to the student experience.</w:t>
      </w:r>
    </w:p>
    <w:p w14:paraId="3C2B7CD5" w14:textId="77777777" w:rsidR="0059183C" w:rsidRPr="00F62634" w:rsidRDefault="0059183C" w:rsidP="00B27F8B">
      <w:pPr>
        <w:pStyle w:val="ListParagraph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6" w:hanging="426"/>
        <w:rPr>
          <w:rFonts w:cs="Arial"/>
        </w:rPr>
      </w:pPr>
      <w:r w:rsidRPr="00F62634">
        <w:rPr>
          <w:rFonts w:cs="Arial"/>
        </w:rPr>
        <w:t>Respect the physical environment of the institution and behave respectfully towards all members of the Laine Theatre Arts community and its neighbours.</w:t>
      </w:r>
    </w:p>
    <w:p w14:paraId="6B60D423" w14:textId="77777777" w:rsidR="0059183C" w:rsidRPr="005679DB" w:rsidRDefault="0059183C" w:rsidP="00B27F8B">
      <w:pPr>
        <w:pStyle w:val="ListParagraph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6" w:hanging="426"/>
      </w:pPr>
      <w:r w:rsidRPr="005679DB">
        <w:t xml:space="preserve">Abide by </w:t>
      </w:r>
      <w:proofErr w:type="gramStart"/>
      <w:r w:rsidRPr="005679DB">
        <w:t>all of</w:t>
      </w:r>
      <w:proofErr w:type="gramEnd"/>
      <w:r w:rsidRPr="005679DB">
        <w:t xml:space="preserve"> the College’s Code of Conduct, Health and Safety policies and all other codes and policies.</w:t>
      </w:r>
    </w:p>
    <w:p w14:paraId="7CB73DF8" w14:textId="77777777" w:rsidR="0059183C" w:rsidRPr="005679DB" w:rsidRDefault="0059183C" w:rsidP="00B27F8B">
      <w:pPr>
        <w:pStyle w:val="ListParagraph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6" w:hanging="426"/>
      </w:pPr>
      <w:r w:rsidRPr="005679DB">
        <w:t>Stand up for others by challenging and reporting inappropriate behaviour.</w:t>
      </w:r>
    </w:p>
    <w:p w14:paraId="1CD14BA8" w14:textId="77777777" w:rsidR="0059183C" w:rsidRPr="00F62634" w:rsidRDefault="0059183C" w:rsidP="00B27F8B">
      <w:pPr>
        <w:rPr>
          <w:rFonts w:cs="Arial"/>
        </w:rPr>
      </w:pPr>
      <w:r w:rsidRPr="00F62634">
        <w:rPr>
          <w:rFonts w:cs="Arial"/>
        </w:rPr>
        <w:br w:type="page"/>
      </w:r>
    </w:p>
    <w:p w14:paraId="0E670BEB" w14:textId="38058D22" w:rsidR="002E0BD0" w:rsidRDefault="002E0BD0" w:rsidP="002E0BD0">
      <w:pPr>
        <w:pStyle w:val="Heading1"/>
      </w:pPr>
      <w:r>
        <w:lastRenderedPageBreak/>
        <w:t>D</w:t>
      </w:r>
      <w:r w:rsidR="006A653F">
        <w:t>OCUMENT CONTROL</w:t>
      </w:r>
    </w:p>
    <w:tbl>
      <w:tblPr>
        <w:tblStyle w:val="PlainTable1"/>
        <w:tblW w:w="10054" w:type="dxa"/>
        <w:tblCellMar>
          <w:top w:w="284" w:type="dxa"/>
          <w:left w:w="284" w:type="dxa"/>
          <w:bottom w:w="284" w:type="dxa"/>
          <w:right w:w="284" w:type="dxa"/>
        </w:tblCellMar>
        <w:tblLook w:val="0400" w:firstRow="0" w:lastRow="0" w:firstColumn="0" w:lastColumn="0" w:noHBand="0" w:noVBand="1"/>
      </w:tblPr>
      <w:tblGrid>
        <w:gridCol w:w="3256"/>
        <w:gridCol w:w="6798"/>
      </w:tblGrid>
      <w:tr w:rsidR="002E0BD0" w:rsidRPr="002E0BD0" w14:paraId="78F1BF00" w14:textId="77777777" w:rsidTr="000206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tcW w:w="3256" w:type="dxa"/>
            <w:vAlign w:val="center"/>
          </w:tcPr>
          <w:p w14:paraId="2240E8A6" w14:textId="77777777" w:rsidR="002E0BD0" w:rsidRPr="002E0BD0" w:rsidRDefault="002E0BD0" w:rsidP="002E0BD0">
            <w:r>
              <w:t>Version:</w:t>
            </w:r>
          </w:p>
        </w:tc>
        <w:tc>
          <w:tcPr>
            <w:tcW w:w="6798" w:type="dxa"/>
            <w:vAlign w:val="center"/>
          </w:tcPr>
          <w:p w14:paraId="2F29FD93" w14:textId="0F6B691A" w:rsidR="002E0BD0" w:rsidRPr="005C6F6A" w:rsidRDefault="00F23D62" w:rsidP="002E0BD0">
            <w:pPr>
              <w:rPr>
                <w:color w:val="FF0000"/>
              </w:rPr>
            </w:pPr>
            <w:r w:rsidRPr="006A653F">
              <w:t>1</w:t>
            </w:r>
          </w:p>
        </w:tc>
      </w:tr>
      <w:tr w:rsidR="002E0BD0" w:rsidRPr="002E0BD0" w14:paraId="4F1BE169" w14:textId="77777777" w:rsidTr="000206BE">
        <w:tc>
          <w:tcPr>
            <w:tcW w:w="3256" w:type="dxa"/>
            <w:vAlign w:val="center"/>
          </w:tcPr>
          <w:p w14:paraId="7A9E0BD5" w14:textId="0B7AB015" w:rsidR="002E0BD0" w:rsidRDefault="002E09C1" w:rsidP="002E0BD0">
            <w:r>
              <w:t>Approved by</w:t>
            </w:r>
            <w:r w:rsidR="002E0BD0">
              <w:t>:</w:t>
            </w:r>
          </w:p>
        </w:tc>
        <w:tc>
          <w:tcPr>
            <w:tcW w:w="6798" w:type="dxa"/>
            <w:vAlign w:val="center"/>
          </w:tcPr>
          <w:p w14:paraId="1C38EE55" w14:textId="6613B354" w:rsidR="002E0BD0" w:rsidRPr="005C6F6A" w:rsidRDefault="00C76F92" w:rsidP="002E0BD0">
            <w:pPr>
              <w:rPr>
                <w:color w:val="FF0000"/>
              </w:rPr>
            </w:pPr>
            <w:r w:rsidRPr="006A653F">
              <w:t>Academic Board</w:t>
            </w:r>
          </w:p>
        </w:tc>
      </w:tr>
      <w:tr w:rsidR="002E0BD0" w:rsidRPr="002E0BD0" w14:paraId="09F5FCE3" w14:textId="77777777" w:rsidTr="000206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56" w:type="dxa"/>
            <w:vAlign w:val="center"/>
          </w:tcPr>
          <w:p w14:paraId="3B355582" w14:textId="77777777" w:rsidR="002E0BD0" w:rsidRDefault="002E0BD0" w:rsidP="002E0BD0">
            <w:r>
              <w:t>Review Interval:</w:t>
            </w:r>
          </w:p>
        </w:tc>
        <w:tc>
          <w:tcPr>
            <w:tcW w:w="6798" w:type="dxa"/>
            <w:vAlign w:val="center"/>
          </w:tcPr>
          <w:p w14:paraId="081E3578" w14:textId="77777777" w:rsidR="002E0BD0" w:rsidRPr="005C6F6A" w:rsidRDefault="002E0BD0" w:rsidP="002E0BD0">
            <w:pPr>
              <w:rPr>
                <w:color w:val="FF0000"/>
              </w:rPr>
            </w:pPr>
            <w:r w:rsidRPr="00824137">
              <w:t>3 Years</w:t>
            </w:r>
          </w:p>
        </w:tc>
      </w:tr>
      <w:tr w:rsidR="002E0BD0" w:rsidRPr="002E0BD0" w14:paraId="16588EA1" w14:textId="77777777" w:rsidTr="000206BE">
        <w:tc>
          <w:tcPr>
            <w:tcW w:w="3256" w:type="dxa"/>
            <w:vAlign w:val="center"/>
          </w:tcPr>
          <w:p w14:paraId="3CF33E19" w14:textId="77777777" w:rsidR="002E0BD0" w:rsidRDefault="002E0BD0" w:rsidP="002E0BD0">
            <w:r>
              <w:t>Last Review Date:</w:t>
            </w:r>
          </w:p>
        </w:tc>
        <w:tc>
          <w:tcPr>
            <w:tcW w:w="6798" w:type="dxa"/>
            <w:vAlign w:val="center"/>
          </w:tcPr>
          <w:p w14:paraId="5AA2104F" w14:textId="42BDCA9B" w:rsidR="002E0BD0" w:rsidRPr="005C6F6A" w:rsidRDefault="00D22459" w:rsidP="002E0BD0">
            <w:pPr>
              <w:rPr>
                <w:color w:val="FF0000"/>
              </w:rPr>
            </w:pPr>
            <w:r>
              <w:t xml:space="preserve">June </w:t>
            </w:r>
            <w:r w:rsidR="002E0BD0" w:rsidRPr="006A653F">
              <w:t>2024</w:t>
            </w:r>
          </w:p>
        </w:tc>
      </w:tr>
      <w:tr w:rsidR="002E0BD0" w:rsidRPr="002E0BD0" w14:paraId="401C746A" w14:textId="77777777" w:rsidTr="000206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56" w:type="dxa"/>
            <w:vAlign w:val="center"/>
          </w:tcPr>
          <w:p w14:paraId="5E64677D" w14:textId="77777777" w:rsidR="002E0BD0" w:rsidRDefault="002E0BD0" w:rsidP="002E0BD0">
            <w:r>
              <w:t>Next Review Date:</w:t>
            </w:r>
          </w:p>
        </w:tc>
        <w:tc>
          <w:tcPr>
            <w:tcW w:w="6798" w:type="dxa"/>
            <w:vAlign w:val="center"/>
          </w:tcPr>
          <w:p w14:paraId="4CE31EAB" w14:textId="7E1223C6" w:rsidR="002E0BD0" w:rsidRPr="005C6F6A" w:rsidRDefault="006A653F" w:rsidP="002E0BD0">
            <w:pPr>
              <w:rPr>
                <w:color w:val="FF0000"/>
              </w:rPr>
            </w:pPr>
            <w:r w:rsidRPr="006A653F">
              <w:t>Ma</w:t>
            </w:r>
            <w:r w:rsidR="00887C97">
              <w:t>y</w:t>
            </w:r>
            <w:r w:rsidRPr="006A653F">
              <w:t xml:space="preserve"> </w:t>
            </w:r>
            <w:r w:rsidR="002E0BD0" w:rsidRPr="006A653F">
              <w:t>2027</w:t>
            </w:r>
          </w:p>
        </w:tc>
      </w:tr>
    </w:tbl>
    <w:p w14:paraId="4A9B3E8A" w14:textId="77777777" w:rsidR="002E0BD0" w:rsidRPr="002E0BD0" w:rsidRDefault="002E0BD0" w:rsidP="002E0BD0"/>
    <w:p w14:paraId="61FD07AC" w14:textId="77777777" w:rsidR="002E0BD0" w:rsidRPr="005C6F6A" w:rsidRDefault="002E0BD0"/>
    <w:p w14:paraId="431C3AFC" w14:textId="18F36E39" w:rsidR="002E0BD0" w:rsidRPr="002E0BD0" w:rsidRDefault="00887C97" w:rsidP="00887C97">
      <w:pPr>
        <w:tabs>
          <w:tab w:val="left" w:pos="4193"/>
        </w:tabs>
        <w:rPr>
          <w:b/>
          <w:bCs/>
          <w:i/>
          <w:iCs/>
        </w:rPr>
      </w:pPr>
      <w:r>
        <w:rPr>
          <w:b/>
          <w:bCs/>
          <w:i/>
          <w:iCs/>
        </w:rPr>
        <w:tab/>
      </w:r>
    </w:p>
    <w:sectPr w:rsidR="002E0BD0" w:rsidRPr="002E0BD0" w:rsidSect="00BA713A">
      <w:headerReference w:type="even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134" w:bottom="1985" w:left="1134" w:header="709" w:footer="1111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8EA7FA" w14:textId="77777777" w:rsidR="003C17CD" w:rsidRDefault="003C17CD" w:rsidP="00FF2FCF">
      <w:r>
        <w:separator/>
      </w:r>
    </w:p>
  </w:endnote>
  <w:endnote w:type="continuationSeparator" w:id="0">
    <w:p w14:paraId="7C89EFA6" w14:textId="77777777" w:rsidR="003C17CD" w:rsidRDefault="003C17CD" w:rsidP="00FF2F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Times New Roman (Headings CS)">
    <w:altName w:val="Times New Roman"/>
    <w:charset w:val="00"/>
    <w:family w:val="roman"/>
    <w:pitch w:val="default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8704016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1225DD3" w14:textId="77777777" w:rsidR="002E0BD0" w:rsidRDefault="002E0BD0" w:rsidP="00A5701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E76385A" w14:textId="77777777" w:rsidR="00FF2FCF" w:rsidRDefault="00FF2FCF" w:rsidP="002E0BD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4110459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47B8824" w14:textId="77777777" w:rsidR="002E0BD0" w:rsidRDefault="002E0BD0" w:rsidP="00A57010">
        <w:pPr>
          <w:pStyle w:val="Footer"/>
          <w:framePr w:wrap="none" w:vAnchor="text" w:hAnchor="margin" w:xAlign="right" w:y="1"/>
          <w:rPr>
            <w:rStyle w:val="PageNumber"/>
          </w:rPr>
        </w:pPr>
        <w:r w:rsidRPr="002E0BD0">
          <w:rPr>
            <w:rStyle w:val="PageNumber"/>
            <w:sz w:val="16"/>
            <w:szCs w:val="16"/>
          </w:rPr>
          <w:fldChar w:fldCharType="begin"/>
        </w:r>
        <w:r w:rsidRPr="002E0BD0">
          <w:rPr>
            <w:rStyle w:val="PageNumber"/>
            <w:sz w:val="16"/>
            <w:szCs w:val="16"/>
          </w:rPr>
          <w:instrText xml:space="preserve"> PAGE </w:instrText>
        </w:r>
        <w:r w:rsidRPr="002E0BD0">
          <w:rPr>
            <w:rStyle w:val="PageNumber"/>
            <w:sz w:val="16"/>
            <w:szCs w:val="16"/>
          </w:rPr>
          <w:fldChar w:fldCharType="separate"/>
        </w:r>
        <w:r w:rsidRPr="002E0BD0">
          <w:rPr>
            <w:rStyle w:val="PageNumber"/>
            <w:noProof/>
            <w:sz w:val="16"/>
            <w:szCs w:val="16"/>
          </w:rPr>
          <w:t>2</w:t>
        </w:r>
        <w:r w:rsidRPr="002E0BD0">
          <w:rPr>
            <w:rStyle w:val="PageNumber"/>
            <w:sz w:val="16"/>
            <w:szCs w:val="16"/>
          </w:rPr>
          <w:fldChar w:fldCharType="end"/>
        </w:r>
      </w:p>
    </w:sdtContent>
  </w:sdt>
  <w:p w14:paraId="7222BA52" w14:textId="0A3CAD87" w:rsidR="00C43CF7" w:rsidRPr="002E0BD0" w:rsidRDefault="0016716A" w:rsidP="002E0BD0">
    <w:pPr>
      <w:pStyle w:val="Footer"/>
      <w:ind w:right="360"/>
      <w:rPr>
        <w:sz w:val="16"/>
        <w:szCs w:val="16"/>
      </w:rPr>
    </w:pPr>
    <w:r>
      <w:rPr>
        <w:sz w:val="16"/>
        <w:szCs w:val="16"/>
      </w:rPr>
      <w:t>The Student Charter</w:t>
    </w:r>
    <w:r w:rsidR="00255FEE" w:rsidRPr="002E0BD0">
      <w:rPr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98567436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DA77004" w14:textId="77777777" w:rsidR="002E0BD0" w:rsidRDefault="002E0BD0" w:rsidP="00A5701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B811188" w14:textId="77777777" w:rsidR="00FF2FCF" w:rsidRDefault="00FF2FCF" w:rsidP="002E0BD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A92DD0" w14:textId="77777777" w:rsidR="003C17CD" w:rsidRDefault="003C17CD" w:rsidP="00FF2FCF">
      <w:r>
        <w:separator/>
      </w:r>
    </w:p>
  </w:footnote>
  <w:footnote w:type="continuationSeparator" w:id="0">
    <w:p w14:paraId="0B94BF34" w14:textId="77777777" w:rsidR="003C17CD" w:rsidRDefault="003C17CD" w:rsidP="00FF2F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EB0319" w14:textId="77777777" w:rsidR="0077551B" w:rsidRDefault="00887C97" w:rsidP="00FF2FCF">
    <w:pPr>
      <w:pStyle w:val="Header"/>
    </w:pPr>
    <w:r>
      <w:pict w14:anchorId="107044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675320" o:spid="_x0000_s1026" type="#_x0000_t75" alt="" style="position:absolute;margin-left:0;margin-top:0;width:1606.75pt;height:1285.25pt;z-index:-2516398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 gre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D73C25" w14:textId="77777777" w:rsidR="0077551B" w:rsidRDefault="00887C97" w:rsidP="00FF2FCF">
    <w:pPr>
      <w:pStyle w:val="Header"/>
    </w:pPr>
    <w:r>
      <w:pict w14:anchorId="3DEDF4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675319" o:spid="_x0000_s1025" type="#_x0000_t75" alt="" style="position:absolute;margin-left:0;margin-top:0;width:1606.75pt;height:1285.25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 gre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D7706"/>
    <w:multiLevelType w:val="hybridMultilevel"/>
    <w:tmpl w:val="87E844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5C3D92"/>
    <w:multiLevelType w:val="multilevel"/>
    <w:tmpl w:val="A6F80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AD47F2"/>
    <w:multiLevelType w:val="multilevel"/>
    <w:tmpl w:val="7FC6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A64DFA"/>
    <w:multiLevelType w:val="hybridMultilevel"/>
    <w:tmpl w:val="52E0AB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65484"/>
    <w:multiLevelType w:val="hybridMultilevel"/>
    <w:tmpl w:val="36EC6A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73496"/>
    <w:multiLevelType w:val="hybridMultilevel"/>
    <w:tmpl w:val="31969B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73320E"/>
    <w:multiLevelType w:val="multilevel"/>
    <w:tmpl w:val="0EEAA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627471"/>
    <w:multiLevelType w:val="hybridMultilevel"/>
    <w:tmpl w:val="EBCE0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497BF0"/>
    <w:multiLevelType w:val="multilevel"/>
    <w:tmpl w:val="E9BEB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C638F3"/>
    <w:multiLevelType w:val="hybridMultilevel"/>
    <w:tmpl w:val="F8EAF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950953"/>
    <w:multiLevelType w:val="hybridMultilevel"/>
    <w:tmpl w:val="7BC47F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B9282C"/>
    <w:multiLevelType w:val="hybridMultilevel"/>
    <w:tmpl w:val="CC462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121647"/>
    <w:multiLevelType w:val="hybridMultilevel"/>
    <w:tmpl w:val="BDE216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5A4190"/>
    <w:multiLevelType w:val="hybridMultilevel"/>
    <w:tmpl w:val="D630A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1036B5"/>
    <w:multiLevelType w:val="multilevel"/>
    <w:tmpl w:val="04AC7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F64865"/>
    <w:multiLevelType w:val="multilevel"/>
    <w:tmpl w:val="2FCCF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82D7500"/>
    <w:multiLevelType w:val="multilevel"/>
    <w:tmpl w:val="B4140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C810F5E"/>
    <w:multiLevelType w:val="multilevel"/>
    <w:tmpl w:val="82B6E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94C4872"/>
    <w:multiLevelType w:val="multilevel"/>
    <w:tmpl w:val="E7008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A4C2686"/>
    <w:multiLevelType w:val="multilevel"/>
    <w:tmpl w:val="33CA3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C8579FE"/>
    <w:multiLevelType w:val="multilevel"/>
    <w:tmpl w:val="9E20A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D7150B5"/>
    <w:multiLevelType w:val="hybridMultilevel"/>
    <w:tmpl w:val="D39EE8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422A01"/>
    <w:multiLevelType w:val="multilevel"/>
    <w:tmpl w:val="62C20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843664E"/>
    <w:multiLevelType w:val="hybridMultilevel"/>
    <w:tmpl w:val="363E71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185125"/>
    <w:multiLevelType w:val="multilevel"/>
    <w:tmpl w:val="8424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A364F6D"/>
    <w:multiLevelType w:val="hybridMultilevel"/>
    <w:tmpl w:val="9F9EF5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F7335F"/>
    <w:multiLevelType w:val="hybridMultilevel"/>
    <w:tmpl w:val="AAD8A36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31162602">
    <w:abstractNumId w:val="1"/>
  </w:num>
  <w:num w:numId="2" w16cid:durableId="1653099235">
    <w:abstractNumId w:val="16"/>
  </w:num>
  <w:num w:numId="3" w16cid:durableId="1063215304">
    <w:abstractNumId w:val="8"/>
  </w:num>
  <w:num w:numId="4" w16cid:durableId="1178038260">
    <w:abstractNumId w:val="6"/>
  </w:num>
  <w:num w:numId="5" w16cid:durableId="1038434231">
    <w:abstractNumId w:val="3"/>
  </w:num>
  <w:num w:numId="6" w16cid:durableId="122314828">
    <w:abstractNumId w:val="0"/>
  </w:num>
  <w:num w:numId="7" w16cid:durableId="1687100192">
    <w:abstractNumId w:val="10"/>
  </w:num>
  <w:num w:numId="8" w16cid:durableId="1319262080">
    <w:abstractNumId w:val="5"/>
  </w:num>
  <w:num w:numId="9" w16cid:durableId="1157959567">
    <w:abstractNumId w:val="15"/>
  </w:num>
  <w:num w:numId="10" w16cid:durableId="1450053601">
    <w:abstractNumId w:val="2"/>
  </w:num>
  <w:num w:numId="11" w16cid:durableId="2035417791">
    <w:abstractNumId w:val="17"/>
  </w:num>
  <w:num w:numId="12" w16cid:durableId="1443648088">
    <w:abstractNumId w:val="12"/>
  </w:num>
  <w:num w:numId="13" w16cid:durableId="1592355527">
    <w:abstractNumId w:val="4"/>
  </w:num>
  <w:num w:numId="14" w16cid:durableId="1829322583">
    <w:abstractNumId w:val="7"/>
  </w:num>
  <w:num w:numId="15" w16cid:durableId="1224755399">
    <w:abstractNumId w:val="20"/>
  </w:num>
  <w:num w:numId="16" w16cid:durableId="141896852">
    <w:abstractNumId w:val="14"/>
  </w:num>
  <w:num w:numId="17" w16cid:durableId="139079168">
    <w:abstractNumId w:val="19"/>
  </w:num>
  <w:num w:numId="18" w16cid:durableId="1303197575">
    <w:abstractNumId w:val="18"/>
  </w:num>
  <w:num w:numId="19" w16cid:durableId="1862861846">
    <w:abstractNumId w:val="22"/>
  </w:num>
  <w:num w:numId="20" w16cid:durableId="355929349">
    <w:abstractNumId w:val="24"/>
  </w:num>
  <w:num w:numId="21" w16cid:durableId="1419131827">
    <w:abstractNumId w:val="25"/>
  </w:num>
  <w:num w:numId="22" w16cid:durableId="738676566">
    <w:abstractNumId w:val="13"/>
  </w:num>
  <w:num w:numId="23" w16cid:durableId="495611947">
    <w:abstractNumId w:val="23"/>
  </w:num>
  <w:num w:numId="24" w16cid:durableId="1040935877">
    <w:abstractNumId w:val="11"/>
  </w:num>
  <w:num w:numId="25" w16cid:durableId="1439567820">
    <w:abstractNumId w:val="9"/>
  </w:num>
  <w:num w:numId="26" w16cid:durableId="1550726146">
    <w:abstractNumId w:val="21"/>
  </w:num>
  <w:num w:numId="27" w16cid:durableId="143925913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23C5"/>
    <w:rsid w:val="000206BE"/>
    <w:rsid w:val="000375A2"/>
    <w:rsid w:val="00045FA8"/>
    <w:rsid w:val="00061FAD"/>
    <w:rsid w:val="00072D17"/>
    <w:rsid w:val="0007318C"/>
    <w:rsid w:val="0007440A"/>
    <w:rsid w:val="000A5B6D"/>
    <w:rsid w:val="0016716A"/>
    <w:rsid w:val="001B2D6C"/>
    <w:rsid w:val="001E425A"/>
    <w:rsid w:val="00213C04"/>
    <w:rsid w:val="00255FEE"/>
    <w:rsid w:val="002E09C1"/>
    <w:rsid w:val="002E0BD0"/>
    <w:rsid w:val="003A7F3B"/>
    <w:rsid w:val="003B4F43"/>
    <w:rsid w:val="003C17CD"/>
    <w:rsid w:val="003D3A5F"/>
    <w:rsid w:val="003F64F7"/>
    <w:rsid w:val="004230A8"/>
    <w:rsid w:val="004471B7"/>
    <w:rsid w:val="00497ADC"/>
    <w:rsid w:val="004B26CC"/>
    <w:rsid w:val="004C5208"/>
    <w:rsid w:val="005679DB"/>
    <w:rsid w:val="0059183C"/>
    <w:rsid w:val="005C6F6A"/>
    <w:rsid w:val="005D250B"/>
    <w:rsid w:val="006009DA"/>
    <w:rsid w:val="00647D1F"/>
    <w:rsid w:val="006A653F"/>
    <w:rsid w:val="006F77A3"/>
    <w:rsid w:val="0077551B"/>
    <w:rsid w:val="00824137"/>
    <w:rsid w:val="00844BB0"/>
    <w:rsid w:val="00887C97"/>
    <w:rsid w:val="008903F5"/>
    <w:rsid w:val="00924F27"/>
    <w:rsid w:val="009D7C79"/>
    <w:rsid w:val="00A47277"/>
    <w:rsid w:val="00A66E65"/>
    <w:rsid w:val="00AA2D08"/>
    <w:rsid w:val="00B023C5"/>
    <w:rsid w:val="00B04A26"/>
    <w:rsid w:val="00B27F8B"/>
    <w:rsid w:val="00B419D6"/>
    <w:rsid w:val="00B9403F"/>
    <w:rsid w:val="00BA713A"/>
    <w:rsid w:val="00BC6898"/>
    <w:rsid w:val="00BD43B0"/>
    <w:rsid w:val="00C10703"/>
    <w:rsid w:val="00C43CF7"/>
    <w:rsid w:val="00C76F92"/>
    <w:rsid w:val="00C97355"/>
    <w:rsid w:val="00D22459"/>
    <w:rsid w:val="00D52CFD"/>
    <w:rsid w:val="00D76751"/>
    <w:rsid w:val="00E729FD"/>
    <w:rsid w:val="00E73DEE"/>
    <w:rsid w:val="00EB292E"/>
    <w:rsid w:val="00EB72CC"/>
    <w:rsid w:val="00ED6A59"/>
    <w:rsid w:val="00F23D62"/>
    <w:rsid w:val="00F316FD"/>
    <w:rsid w:val="00F62634"/>
    <w:rsid w:val="00FA0C31"/>
    <w:rsid w:val="00FF2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96CD5B"/>
  <w15:docId w15:val="{A8529FAA-715B-401B-9C7D-D157F08A8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7355"/>
    <w:pPr>
      <w:spacing w:after="120" w:line="360" w:lineRule="auto"/>
    </w:pPr>
    <w:rPr>
      <w:rFonts w:ascii="Century Gothic" w:hAnsi="Century Gothic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61FAD"/>
    <w:pPr>
      <w:spacing w:line="240" w:lineRule="auto"/>
      <w:outlineLvl w:val="0"/>
    </w:pPr>
    <w:rPr>
      <w:b/>
      <w:bCs/>
      <w:caps/>
      <w:color w:val="48495D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7355"/>
    <w:pPr>
      <w:spacing w:after="0"/>
      <w:outlineLvl w:val="1"/>
    </w:pPr>
    <w:rPr>
      <w:b/>
      <w:caps/>
      <w:color w:val="48495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75A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507F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75A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79B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75A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79B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7755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551B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7755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551B"/>
    <w:rPr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061FAD"/>
    <w:rPr>
      <w:rFonts w:ascii="Century Gothic" w:hAnsi="Century Gothic"/>
      <w:b/>
      <w:bCs/>
      <w:caps/>
      <w:noProof/>
      <w:color w:val="48495D"/>
      <w:sz w:val="36"/>
      <w:szCs w:val="3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C97355"/>
    <w:rPr>
      <w:rFonts w:ascii="Century Gothic" w:hAnsi="Century Gothic"/>
      <w:b/>
      <w:caps/>
      <w:noProof/>
      <w:color w:val="48495D"/>
      <w:sz w:val="24"/>
      <w:szCs w:val="24"/>
      <w:lang w:eastAsia="en-US"/>
    </w:rPr>
  </w:style>
  <w:style w:type="paragraph" w:styleId="NoSpacing">
    <w:name w:val="No Spacing"/>
    <w:link w:val="NoSpacingChar"/>
    <w:uiPriority w:val="1"/>
    <w:qFormat/>
    <w:rsid w:val="00C43CF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C43CF7"/>
    <w:rPr>
      <w:rFonts w:asciiTheme="minorHAnsi" w:eastAsiaTheme="minorEastAsia" w:hAnsiTheme="minorHAnsi" w:cstheme="minorBidi"/>
      <w:sz w:val="22"/>
      <w:szCs w:val="22"/>
      <w:bdr w:val="none" w:sz="0" w:space="0" w:color="auto"/>
      <w:lang w:val="en-US" w:eastAsia="zh-CN"/>
    </w:rPr>
  </w:style>
  <w:style w:type="paragraph" w:styleId="Title">
    <w:name w:val="Title"/>
    <w:basedOn w:val="Normal"/>
    <w:next w:val="Normal"/>
    <w:link w:val="TitleChar"/>
    <w:uiPriority w:val="10"/>
    <w:qFormat/>
    <w:rsid w:val="000375A2"/>
    <w:pPr>
      <w:contextualSpacing/>
      <w:jc w:val="center"/>
    </w:pPr>
    <w:rPr>
      <w:rFonts w:eastAsiaTheme="majorEastAsia" w:cs="Times New Roman (Headings CS)"/>
      <w:b/>
      <w:caps/>
      <w:noProof/>
      <w:color w:val="48495D"/>
      <w:spacing w:val="-10"/>
      <w:kern w:val="28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0375A2"/>
    <w:rPr>
      <w:rFonts w:ascii="Century Gothic" w:eastAsiaTheme="majorEastAsia" w:hAnsi="Century Gothic" w:cs="Times New Roman (Headings CS)"/>
      <w:b/>
      <w:caps/>
      <w:noProof/>
      <w:color w:val="48495D"/>
      <w:spacing w:val="-10"/>
      <w:kern w:val="28"/>
      <w:sz w:val="60"/>
      <w:szCs w:val="60"/>
      <w:lang w:val="en-US" w:eastAsia="en-US"/>
    </w:rPr>
  </w:style>
  <w:style w:type="paragraph" w:styleId="Subtitle">
    <w:name w:val="Subtitle"/>
    <w:basedOn w:val="Title"/>
    <w:next w:val="Normal"/>
    <w:link w:val="SubtitleChar"/>
    <w:uiPriority w:val="11"/>
    <w:qFormat/>
    <w:rsid w:val="00A47277"/>
    <w:pPr>
      <w:spacing w:after="240"/>
    </w:pPr>
    <w:rPr>
      <w:b w:val="0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47277"/>
    <w:rPr>
      <w:rFonts w:ascii="Century Gothic" w:eastAsiaTheme="majorEastAsia" w:hAnsi="Century Gothic" w:cstheme="majorBidi"/>
      <w:spacing w:val="-10"/>
      <w:kern w:val="28"/>
      <w:sz w:val="40"/>
      <w:szCs w:val="56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0375A2"/>
    <w:rPr>
      <w:rFonts w:asciiTheme="majorHAnsi" w:eastAsiaTheme="majorEastAsia" w:hAnsiTheme="majorHAnsi" w:cstheme="majorBidi"/>
      <w:color w:val="00507F" w:themeColor="accent1" w:themeShade="7F"/>
      <w:sz w:val="24"/>
      <w:szCs w:val="24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75A2"/>
    <w:rPr>
      <w:rFonts w:asciiTheme="majorHAnsi" w:eastAsiaTheme="majorEastAsia" w:hAnsiTheme="majorHAnsi" w:cstheme="majorBidi"/>
      <w:i/>
      <w:iCs/>
      <w:color w:val="0079BF" w:themeColor="accent1" w:themeShade="BF"/>
      <w:sz w:val="24"/>
      <w:szCs w:val="24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75A2"/>
    <w:rPr>
      <w:rFonts w:asciiTheme="majorHAnsi" w:eastAsiaTheme="majorEastAsia" w:hAnsiTheme="majorHAnsi" w:cstheme="majorBidi"/>
      <w:color w:val="0079BF" w:themeColor="accent1" w:themeShade="BF"/>
      <w:sz w:val="24"/>
      <w:szCs w:val="24"/>
      <w:lang w:val="en-US" w:eastAsia="en-US"/>
    </w:rPr>
  </w:style>
  <w:style w:type="character" w:styleId="Strong">
    <w:name w:val="Strong"/>
    <w:basedOn w:val="DefaultParagraphFont"/>
    <w:uiPriority w:val="22"/>
    <w:qFormat/>
    <w:rsid w:val="000375A2"/>
    <w:rPr>
      <w:b/>
      <w:bCs/>
    </w:rPr>
  </w:style>
  <w:style w:type="paragraph" w:styleId="ListParagraph">
    <w:name w:val="List Paragraph"/>
    <w:basedOn w:val="Normal"/>
    <w:uiPriority w:val="34"/>
    <w:qFormat/>
    <w:rsid w:val="00C97355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C97355"/>
  </w:style>
  <w:style w:type="paragraph" w:customStyle="1" w:styleId="p1">
    <w:name w:val="p1"/>
    <w:basedOn w:val="Normal"/>
    <w:rsid w:val="00061FA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Helvetica" w:eastAsia="Times New Roman" w:hAnsi="Helvetica"/>
      <w:color w:val="000000"/>
      <w:sz w:val="16"/>
      <w:szCs w:val="16"/>
      <w:bdr w:val="none" w:sz="0" w:space="0" w:color="auto"/>
      <w:lang w:eastAsia="en-GB"/>
    </w:rPr>
  </w:style>
  <w:style w:type="table" w:styleId="TableGrid">
    <w:name w:val="Table Grid"/>
    <w:basedOn w:val="TableNormal"/>
    <w:uiPriority w:val="39"/>
    <w:rsid w:val="00061F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061FA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061FA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061FA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61FA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7440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GridLight">
    <w:name w:val="Grid Table Light"/>
    <w:basedOn w:val="TableNormal"/>
    <w:uiPriority w:val="40"/>
    <w:rsid w:val="0007440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Emphasis">
    <w:name w:val="Emphasis"/>
    <w:basedOn w:val="DefaultParagraphFont"/>
    <w:uiPriority w:val="20"/>
    <w:qFormat/>
    <w:rsid w:val="002E0BD0"/>
    <w:rPr>
      <w:i/>
      <w:iCs/>
    </w:rPr>
  </w:style>
  <w:style w:type="paragraph" w:customStyle="1" w:styleId="p2">
    <w:name w:val="p2"/>
    <w:basedOn w:val="Normal"/>
    <w:rsid w:val="002E0BD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Helvetica" w:eastAsia="Times New Roman" w:hAnsi="Helvetica"/>
      <w:color w:val="000000"/>
      <w:sz w:val="15"/>
      <w:szCs w:val="15"/>
      <w:bdr w:val="none" w:sz="0" w:space="0" w:color="auto"/>
      <w:lang w:eastAsia="en-GB"/>
    </w:rPr>
  </w:style>
  <w:style w:type="paragraph" w:customStyle="1" w:styleId="p3">
    <w:name w:val="p3"/>
    <w:basedOn w:val="Normal"/>
    <w:rsid w:val="002E0BD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Helvetica" w:eastAsia="Times New Roman" w:hAnsi="Helvetica"/>
      <w:color w:val="000000"/>
      <w:sz w:val="14"/>
      <w:szCs w:val="14"/>
      <w:bdr w:val="none" w:sz="0" w:space="0" w:color="auto"/>
      <w:lang w:eastAsia="en-GB"/>
    </w:rPr>
  </w:style>
  <w:style w:type="paragraph" w:customStyle="1" w:styleId="p4">
    <w:name w:val="p4"/>
    <w:basedOn w:val="Normal"/>
    <w:rsid w:val="002E0BD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Helvetica" w:eastAsia="Times New Roman" w:hAnsi="Helvetica"/>
      <w:color w:val="2A3140"/>
      <w:sz w:val="17"/>
      <w:szCs w:val="17"/>
      <w:bdr w:val="none" w:sz="0" w:space="0" w:color="auto"/>
      <w:lang w:eastAsia="en-GB"/>
    </w:rPr>
  </w:style>
  <w:style w:type="character" w:customStyle="1" w:styleId="s1">
    <w:name w:val="s1"/>
    <w:basedOn w:val="DefaultParagraphFont"/>
    <w:rsid w:val="002E0BD0"/>
    <w:rPr>
      <w:rFonts w:ascii="Helvetica" w:hAnsi="Helvetica" w:hint="default"/>
      <w:sz w:val="14"/>
      <w:szCs w:val="14"/>
    </w:rPr>
  </w:style>
  <w:style w:type="character" w:customStyle="1" w:styleId="s2">
    <w:name w:val="s2"/>
    <w:basedOn w:val="DefaultParagraphFont"/>
    <w:rsid w:val="002E0BD0"/>
    <w:rPr>
      <w:rFonts w:ascii="Helvetica" w:hAnsi="Helvetica" w:hint="default"/>
      <w:sz w:val="15"/>
      <w:szCs w:val="15"/>
    </w:rPr>
  </w:style>
  <w:style w:type="character" w:customStyle="1" w:styleId="s3">
    <w:name w:val="s3"/>
    <w:basedOn w:val="DefaultParagraphFont"/>
    <w:rsid w:val="002E0BD0"/>
    <w:rPr>
      <w:rFonts w:ascii="Helvetica" w:hAnsi="Helvetica" w:hint="default"/>
      <w:color w:val="000000"/>
      <w:sz w:val="14"/>
      <w:szCs w:val="14"/>
    </w:rPr>
  </w:style>
  <w:style w:type="character" w:styleId="PageNumber">
    <w:name w:val="page number"/>
    <w:basedOn w:val="DefaultParagraphFont"/>
    <w:uiPriority w:val="99"/>
    <w:semiHidden/>
    <w:unhideWhenUsed/>
    <w:rsid w:val="002E0B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2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6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nnaBrice\AppData\Local\Microsoft\Windows\INetCache\Content.Outlook\QAWC90CD\Policy%20Template%20V2.dotx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C1EC5AC1EFB7409EC6BD1EE37C02B1" ma:contentTypeVersion="3" ma:contentTypeDescription="Create a new document." ma:contentTypeScope="" ma:versionID="4e3e86867b1b2461cdda4dc09d9717f0">
  <xsd:schema xmlns:xsd="http://www.w3.org/2001/XMLSchema" xmlns:xs="http://www.w3.org/2001/XMLSchema" xmlns:p="http://schemas.microsoft.com/office/2006/metadata/properties" xmlns:ns2="ead0389d-0e48-4abf-aad9-d469fae0fcc6" targetNamespace="http://schemas.microsoft.com/office/2006/metadata/properties" ma:root="true" ma:fieldsID="42b5b5837f2ca1dd0c3f03608d4c387c" ns2:_="">
    <xsd:import namespace="ead0389d-0e48-4abf-aad9-d469fae0fc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0389d-0e48-4abf-aad9-d469fae0fc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EE471F-16FB-4F5B-A4AE-EB467DE10A23}">
  <ds:schemaRefs>
    <ds:schemaRef ds:uri="http://schemas.microsoft.com/office/2006/metadata/properties"/>
    <ds:schemaRef ds:uri="http://schemas.microsoft.com/office/infopath/2007/PartnerControls"/>
    <ds:schemaRef ds:uri="ca925be9-218a-480c-bb35-a728802485a5"/>
    <ds:schemaRef ds:uri="1557f784-91d1-4256-a173-ac5f8962f1ad"/>
  </ds:schemaRefs>
</ds:datastoreItem>
</file>

<file path=customXml/itemProps2.xml><?xml version="1.0" encoding="utf-8"?>
<ds:datastoreItem xmlns:ds="http://schemas.openxmlformats.org/officeDocument/2006/customXml" ds:itemID="{4897262B-4313-4239-BC33-3F8EE02D5B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d0389d-0e48-4abf-aad9-d469fae0fc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5D4752B-CA1C-4812-97C3-776DE74335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Policy Template V2</Template>
  <TotalTime>19</TotalTime>
  <Pages>5</Pages>
  <Words>650</Words>
  <Characters>3708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Filename</vt:lpstr>
    </vt:vector>
  </TitlesOfParts>
  <Manager/>
  <Company/>
  <LinksUpToDate>false</LinksUpToDate>
  <CharactersWithSpaces>4350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Filename</dc:title>
  <dc:subject/>
  <dc:creator>Donna Brice</dc:creator>
  <cp:keywords/>
  <dc:description/>
  <cp:lastModifiedBy>Donna Brice</cp:lastModifiedBy>
  <cp:revision>24</cp:revision>
  <cp:lastPrinted>2025-03-26T13:45:00Z</cp:lastPrinted>
  <dcterms:created xsi:type="dcterms:W3CDTF">2025-04-10T14:47:00Z</dcterms:created>
  <dcterms:modified xsi:type="dcterms:W3CDTF">2025-08-18T14:37:00Z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0x01010073C1EC5AC1EFB7409EC6BD1EE37C02B1</vt:lpwstr>
  </property>
  <property fmtid="{D5CDD505-2E9C-101B-9397-08002B2CF9AE}" pid="3" name="MediaServiceImageTags">
    <vt:lpwstr/>
  </property>
</Properties>
</file>