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082FC" w14:textId="77777777" w:rsidR="000375A2" w:rsidRDefault="0077551B" w:rsidP="000375A2">
      <w:pPr>
        <w:pStyle w:val="Title"/>
        <w:rPr>
          <w:noProof w:val="0"/>
          <w:color w:val="333333"/>
        </w:rPr>
      </w:pPr>
      <w:r w:rsidRPr="004B26CC">
        <mc:AlternateContent>
          <mc:Choice Requires="wps">
            <w:drawing>
              <wp:anchor distT="152400" distB="152400" distL="152400" distR="152400" simplePos="0" relativeHeight="251662336" behindDoc="0" locked="0" layoutInCell="1" allowOverlap="1" wp14:anchorId="2D0FA5CC" wp14:editId="4C584B31">
                <wp:simplePos x="0" y="0"/>
                <wp:positionH relativeFrom="margin">
                  <wp:align>center</wp:align>
                </wp:positionH>
                <wp:positionV relativeFrom="margin">
                  <wp:align>bottom</wp:align>
                </wp:positionV>
                <wp:extent cx="5997575" cy="840105"/>
                <wp:effectExtent l="0" t="0" r="0" b="0"/>
                <wp:wrapThrough wrapText="bothSides" distL="152400" distR="152400">
                  <wp:wrapPolygon edited="1">
                    <wp:start x="0" y="0"/>
                    <wp:lineTo x="21600" y="0"/>
                    <wp:lineTo x="21600" y="21600"/>
                    <wp:lineTo x="0" y="21600"/>
                    <wp:lineTo x="0" y="0"/>
                  </wp:wrapPolygon>
                </wp:wrapThrough>
                <wp:docPr id="1073741827" name="officeArt object" descr="Policy Name"/>
                <wp:cNvGraphicFramePr/>
                <a:graphic xmlns:a="http://schemas.openxmlformats.org/drawingml/2006/main">
                  <a:graphicData uri="http://schemas.microsoft.com/office/word/2010/wordprocessingShape">
                    <wps:wsp>
                      <wps:cNvSpPr txBox="1"/>
                      <wps:spPr>
                        <a:xfrm>
                          <a:off x="0" y="0"/>
                          <a:ext cx="5997677" cy="840105"/>
                        </a:xfrm>
                        <a:prstGeom prst="rect">
                          <a:avLst/>
                        </a:prstGeom>
                        <a:noFill/>
                        <a:ln w="12700" cap="flat">
                          <a:noFill/>
                          <a:miter lim="400000"/>
                        </a:ln>
                        <a:effectLst/>
                      </wps:spPr>
                      <wps:txbx>
                        <w:txbxContent>
                          <w:p w14:paraId="6CDA90D3" w14:textId="76309C74" w:rsidR="003B4F43" w:rsidRPr="003B4F43" w:rsidRDefault="007E2EA6">
                            <w:pPr>
                              <w:pStyle w:val="Body"/>
                              <w:rPr>
                                <w:rFonts w:ascii="Century Gothic" w:hAnsi="Century Gothic"/>
                                <w:color w:val="FFFFFF"/>
                                <w:sz w:val="32"/>
                                <w:szCs w:val="32"/>
                              </w:rPr>
                            </w:pPr>
                            <w:r>
                              <w:rPr>
                                <w:rFonts w:ascii="Century Gothic" w:hAnsi="Century Gothic"/>
                                <w:color w:val="FFFFFF"/>
                                <w:sz w:val="32"/>
                                <w:szCs w:val="32"/>
                              </w:rPr>
                              <w:t>Reasonable Adjustment</w:t>
                            </w:r>
                            <w:r w:rsidR="00C1168E">
                              <w:rPr>
                                <w:rFonts w:ascii="Century Gothic" w:hAnsi="Century Gothic"/>
                                <w:color w:val="FFFFFF"/>
                                <w:sz w:val="32"/>
                                <w:szCs w:val="32"/>
                              </w:rPr>
                              <w:t>s</w:t>
                            </w:r>
                            <w:r w:rsidR="002E0BD0">
                              <w:rPr>
                                <w:rFonts w:ascii="Century Gothic" w:hAnsi="Century Gothic"/>
                                <w:color w:val="FFFFFF"/>
                                <w:sz w:val="32"/>
                                <w:szCs w:val="32"/>
                              </w:rPr>
                              <w:t xml:space="preserve"> Policy</w:t>
                            </w:r>
                          </w:p>
                        </w:txbxContent>
                      </wps:txbx>
                      <wps:bodyPr wrap="square" lIns="50800" tIns="50800" rIns="50800" bIns="50800" numCol="1" anchor="ctr">
                        <a:noAutofit/>
                      </wps:bodyPr>
                    </wps:wsp>
                  </a:graphicData>
                </a:graphic>
                <wp14:sizeRelH relativeFrom="margin">
                  <wp14:pctWidth>0</wp14:pctWidth>
                </wp14:sizeRelH>
              </wp:anchor>
            </w:drawing>
          </mc:Choice>
          <mc:Fallback>
            <w:pict>
              <v:shapetype w14:anchorId="2D0FA5CC" id="_x0000_t202" coordsize="21600,21600" o:spt="202" path="m,l,21600r21600,l21600,xe">
                <v:stroke joinstyle="miter"/>
                <v:path gradientshapeok="t" o:connecttype="rect"/>
              </v:shapetype>
              <v:shape id="officeArt object" o:spid="_x0000_s1026" type="#_x0000_t202" alt="Policy Name" style="position:absolute;left:0;text-align:left;margin-left:0;margin-top:0;width:472.25pt;height:66.15pt;z-index:251662336;visibility:visible;mso-wrap-style:square;mso-width-percent:0;mso-wrap-distance-left:12pt;mso-wrap-distance-top:12pt;mso-wrap-distance-right:12pt;mso-wrap-distance-bottom:12pt;mso-position-horizontal:center;mso-position-horizontal-relative:margin;mso-position-vertical:bottom;mso-position-vertical-relative:margin;mso-width-percent:0;mso-width-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" filled="f" stroked="f" strokeweight="1pt">
                <v:stroke miterlimit="4"/>
                <v:textbox inset="4pt,4pt,4pt,4pt">
                  <w:txbxContent>
                    <w:p w14:paraId="6CDA90D3" w14:textId="76309C74" w:rsidR="003B4F43" w:rsidRPr="003B4F43" w:rsidRDefault="007E2EA6">
                      <w:pPr>
                        <w:pStyle w:val="Body"/>
                        <w:rPr>
                          <w:rFonts w:ascii="Century Gothic" w:hAnsi="Century Gothic"/>
                          <w:color w:val="FFFFFF"/>
                          <w:sz w:val="32"/>
                          <w:szCs w:val="32"/>
                        </w:rPr>
                      </w:pPr>
                      <w:r>
                        <w:rPr>
                          <w:rFonts w:ascii="Century Gothic" w:hAnsi="Century Gothic"/>
                          <w:color w:val="FFFFFF"/>
                          <w:sz w:val="32"/>
                          <w:szCs w:val="32"/>
                        </w:rPr>
                        <w:t>Reasonable Adjustment</w:t>
                      </w:r>
                      <w:r w:rsidR="00C1168E">
                        <w:rPr>
                          <w:rFonts w:ascii="Century Gothic" w:hAnsi="Century Gothic"/>
                          <w:color w:val="FFFFFF"/>
                          <w:sz w:val="32"/>
                          <w:szCs w:val="32"/>
                        </w:rPr>
                        <w:t>s</w:t>
                      </w:r>
                      <w:r w:rsidR="002E0BD0">
                        <w:rPr>
                          <w:rFonts w:ascii="Century Gothic" w:hAnsi="Century Gothic"/>
                          <w:color w:val="FFFFFF"/>
                          <w:sz w:val="32"/>
                          <w:szCs w:val="32"/>
                        </w:rPr>
                        <w:t xml:space="preserve"> Policy</w:t>
                      </w:r>
                    </w:p>
                  </w:txbxContent>
                </v:textbox>
                <w10:wrap type="through" anchorx="margin" anchory="margin"/>
              </v:shape>
            </w:pict>
          </mc:Fallback>
        </mc:AlternateContent>
      </w:r>
      <w:r w:rsidRPr="004B26CC">
        <mc:AlternateContent>
          <mc:Choice Requires="wps">
            <w:drawing>
              <wp:anchor distT="152400" distB="152400" distL="152400" distR="152400" simplePos="0" relativeHeight="251661312" behindDoc="0" locked="0" layoutInCell="1" allowOverlap="1" wp14:anchorId="72496699" wp14:editId="04F1E695">
                <wp:simplePos x="0" y="0"/>
                <wp:positionH relativeFrom="margin">
                  <wp:align>center</wp:align>
                </wp:positionH>
                <wp:positionV relativeFrom="page">
                  <wp:posOffset>4756785</wp:posOffset>
                </wp:positionV>
                <wp:extent cx="3976370" cy="840105"/>
                <wp:effectExtent l="0" t="0" r="0" b="0"/>
                <wp:wrapTopAndBottom distT="152400" distB="152400"/>
                <wp:docPr id="1073741826" name="officeArt object" descr="POLICIES"/>
                <wp:cNvGraphicFramePr/>
                <a:graphic xmlns:a="http://schemas.openxmlformats.org/drawingml/2006/main">
                  <a:graphicData uri="http://schemas.microsoft.com/office/word/2010/wordprocessingShape">
                    <wps:wsp>
                      <wps:cNvSpPr txBox="1"/>
                      <wps:spPr>
                        <a:xfrm>
                          <a:off x="0" y="0"/>
                          <a:ext cx="3976370" cy="840105"/>
                        </a:xfrm>
                        <a:prstGeom prst="rect">
                          <a:avLst/>
                        </a:prstGeom>
                        <a:noFill/>
                        <a:ln w="12700" cap="flat">
                          <a:noFill/>
                          <a:miter lim="400000"/>
                        </a:ln>
                        <a:effectLst/>
                      </wps:spPr>
                      <wps:txbx>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wps:txbx>
                      <wps:bodyPr wrap="square" lIns="50800" tIns="50800" rIns="50800" bIns="50800" numCol="1" anchor="ctr">
                        <a:noAutofit/>
                      </wps:bodyPr>
                    </wps:wsp>
                  </a:graphicData>
                </a:graphic>
              </wp:anchor>
            </w:drawing>
          </mc:Choice>
          <mc:Fallback>
            <w:pict>
              <v:shape w14:anchorId="72496699" id="_x0000_s1027" type="#_x0000_t202" alt="POLICIES" style="position:absolute;left:0;text-align:left;margin-left:0;margin-top:374.55pt;width:313.1pt;height:66.15pt;z-index:251661312;visibility:visible;mso-wrap-style:square;mso-wrap-distance-left:12pt;mso-wrap-distance-top:12pt;mso-wrap-distance-right:12pt;mso-wrap-distance-bottom:12pt;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" filled="f" stroked="f" strokeweight="1pt">
                <v:stroke miterlimit="4"/>
                <v:textbox inset="4pt,4pt,4pt,4pt">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v:textbox>
                <w10:wrap type="topAndBottom" anchorx="margin" anchory="page"/>
              </v:shape>
            </w:pict>
          </mc:Fallback>
        </mc:AlternateContent>
      </w:r>
      <w:r w:rsidRPr="004B26CC">
        <w:drawing>
          <wp:anchor distT="152400" distB="152400" distL="152400" distR="152400" simplePos="0" relativeHeight="251660288" behindDoc="1" locked="0" layoutInCell="1" allowOverlap="1" wp14:anchorId="4F27A44A" wp14:editId="3ED693A2">
            <wp:simplePos x="0" y="0"/>
            <wp:positionH relativeFrom="margin">
              <wp:align>center</wp:align>
            </wp:positionH>
            <wp:positionV relativeFrom="page">
              <wp:posOffset>3191510</wp:posOffset>
            </wp:positionV>
            <wp:extent cx="3354705" cy="1388745"/>
            <wp:effectExtent l="0" t="0" r="0" b="0"/>
            <wp:wrapNone/>
            <wp:docPr id="1073741825" name="officeArt object" descr="Laine Watermark White.png"/>
            <wp:cNvGraphicFramePr/>
            <a:graphic xmlns:a="http://schemas.openxmlformats.org/drawingml/2006/main">
              <a:graphicData uri="http://schemas.openxmlformats.org/drawingml/2006/picture">
                <pic:pic xmlns:pic="http://schemas.openxmlformats.org/drawingml/2006/picture">
                  <pic:nvPicPr>
                    <pic:cNvPr id="1073741825" name="Laine Watermark White.png" descr="Laine Watermark White.png"/>
                    <pic:cNvPicPr>
                      <a:picLocks noChangeAspect="1"/>
                    </pic:cNvPicPr>
                  </pic:nvPicPr>
                  <pic:blipFill>
                    <a:blip r:embed="rId10"/>
                    <a:stretch>
                      <a:fillRect/>
                    </a:stretch>
                  </pic:blipFill>
                  <pic:spPr>
                    <a:xfrm>
                      <a:off x="0" y="0"/>
                      <a:ext cx="3354705" cy="1388745"/>
                    </a:xfrm>
                    <a:prstGeom prst="rect">
                      <a:avLst/>
                    </a:prstGeom>
                    <a:ln w="12700" cap="flat">
                      <a:noFill/>
                      <a:miter lim="400000"/>
                    </a:ln>
                    <a:effectLst/>
                  </pic:spPr>
                </pic:pic>
              </a:graphicData>
            </a:graphic>
          </wp:anchor>
        </w:drawing>
      </w:r>
      <w:r w:rsidRPr="004B26CC">
        <w:rPr>
          <w:noProof w:val="0"/>
        </w:rPr>
        <w:br w:type="page"/>
      </w:r>
    </w:p>
    <w:p w14:paraId="3B5DCC99" w14:textId="4E498999" w:rsidR="000375A2" w:rsidRDefault="006E7FC9" w:rsidP="000375A2">
      <w:pPr>
        <w:pStyle w:val="Title"/>
        <w:rPr>
          <w:noProof w:val="0"/>
        </w:rPr>
      </w:pPr>
      <w:r>
        <w:rPr>
          <w:rStyle w:val="Strong"/>
          <w:b/>
          <w:bCs w:val="0"/>
          <w:noProof w:val="0"/>
        </w:rPr>
        <w:lastRenderedPageBreak/>
        <w:t>REASONABLE ADJUSTMENT</w:t>
      </w:r>
      <w:r w:rsidR="00C1168E">
        <w:rPr>
          <w:rStyle w:val="Strong"/>
          <w:b/>
          <w:bCs w:val="0"/>
          <w:noProof w:val="0"/>
        </w:rPr>
        <w:t>s</w:t>
      </w:r>
      <w:r w:rsidR="000375A2" w:rsidRPr="000375A2">
        <w:rPr>
          <w:rStyle w:val="Strong"/>
          <w:b/>
          <w:bCs w:val="0"/>
          <w:noProof w:val="0"/>
        </w:rPr>
        <w:t xml:space="preserve"> POLICY</w:t>
      </w:r>
    </w:p>
    <w:p w14:paraId="6E4ECFDC" w14:textId="77777777" w:rsidR="00747D40" w:rsidRPr="00747D40" w:rsidRDefault="00747D40" w:rsidP="00ED2DD1">
      <w:pPr>
        <w:spacing w:after="0"/>
      </w:pPr>
      <w:r w:rsidRPr="00747D40">
        <w:rPr>
          <w:lang w:val="en-US"/>
        </w:rPr>
        <w:t>This policy applies to all students studying on the LTA Level 6 Diploma Course and the one-year Foundation Course. BA (Hons) top-up degree students should refer to the University of Portsmouth’s Examination and Assessment Regulations for information on adjustments for disabled students.</w:t>
      </w:r>
      <w:r w:rsidRPr="00747D40">
        <w:t> </w:t>
      </w:r>
    </w:p>
    <w:p w14:paraId="60892042" w14:textId="77777777" w:rsidR="00747D40" w:rsidRPr="00747D40" w:rsidRDefault="00747D40" w:rsidP="00747D40">
      <w:pPr>
        <w:spacing w:after="0" w:line="240" w:lineRule="auto"/>
      </w:pPr>
      <w:r w:rsidRPr="00747D40">
        <w:t> </w:t>
      </w:r>
    </w:p>
    <w:p w14:paraId="3D61CE98" w14:textId="2AEB2421" w:rsidR="00747D40" w:rsidRPr="00747D40" w:rsidRDefault="00747D40" w:rsidP="00ED2DD1">
      <w:pPr>
        <w:pStyle w:val="Heading1"/>
      </w:pPr>
      <w:r w:rsidRPr="00747D40">
        <w:rPr>
          <w:lang w:val="en-US"/>
        </w:rPr>
        <w:t>Purpose</w:t>
      </w:r>
      <w:r w:rsidRPr="00747D40">
        <w:t> </w:t>
      </w:r>
      <w:r w:rsidRPr="00747D40">
        <w:rPr>
          <w:rFonts w:ascii="Arial" w:hAnsi="Arial" w:cs="Arial"/>
        </w:rPr>
        <w:t> </w:t>
      </w:r>
      <w:r w:rsidRPr="00747D40">
        <w:t> </w:t>
      </w:r>
    </w:p>
    <w:p w14:paraId="6C3F799A" w14:textId="77777777" w:rsidR="00747D40" w:rsidRPr="00747D40" w:rsidRDefault="00747D40" w:rsidP="00ED2DD1">
      <w:pPr>
        <w:spacing w:after="0"/>
      </w:pPr>
      <w:r w:rsidRPr="00747D40">
        <w:rPr>
          <w:lang w:val="en-US"/>
        </w:rPr>
        <w:t>Laine Theatre Arts’ reasonable adjustments policy recognises that students with disabilities and/or long-term health conditions may need adaptations to regular procedure, so they are not disadvantaged by their condition in comparison to their peers.</w:t>
      </w:r>
      <w:r w:rsidRPr="00747D40">
        <w:t> </w:t>
      </w:r>
    </w:p>
    <w:p w14:paraId="5A2907B9" w14:textId="77777777" w:rsidR="00747D40" w:rsidRPr="00747D40" w:rsidRDefault="00747D40" w:rsidP="00ED2DD1">
      <w:pPr>
        <w:spacing w:after="0"/>
      </w:pPr>
      <w:r w:rsidRPr="00747D40">
        <w:rPr>
          <w:rFonts w:ascii="Arial" w:hAnsi="Arial" w:cs="Arial"/>
        </w:rPr>
        <w:t> </w:t>
      </w:r>
      <w:r w:rsidRPr="00747D40">
        <w:t> </w:t>
      </w:r>
    </w:p>
    <w:p w14:paraId="731A2AEE" w14:textId="77777777" w:rsidR="00747D40" w:rsidRPr="00747D40" w:rsidRDefault="00747D40" w:rsidP="00ED2DD1">
      <w:pPr>
        <w:spacing w:after="0"/>
      </w:pPr>
      <w:r w:rsidRPr="00747D40">
        <w:rPr>
          <w:lang w:val="en-US"/>
        </w:rPr>
        <w:t>This policy does not seek to explain how we will approach every situation. It is a general statement of our policy to:</w:t>
      </w:r>
      <w:r w:rsidRPr="00747D40">
        <w:t> </w:t>
      </w:r>
    </w:p>
    <w:p w14:paraId="4DEDEDC9" w14:textId="69074179" w:rsidR="00747D40" w:rsidRPr="00747D40" w:rsidRDefault="00747D40" w:rsidP="00ED2DD1">
      <w:pPr>
        <w:pStyle w:val="ListParagraph"/>
        <w:numPr>
          <w:ilvl w:val="0"/>
          <w:numId w:val="27"/>
        </w:numPr>
        <w:spacing w:after="0"/>
      </w:pPr>
      <w:r w:rsidRPr="00ED2DD1">
        <w:rPr>
          <w:lang w:val="en-US"/>
        </w:rPr>
        <w:t>Confirm our commitment to providing fair and accessible training that does not discriminate.</w:t>
      </w:r>
      <w:r w:rsidRPr="00747D40">
        <w:t> </w:t>
      </w:r>
    </w:p>
    <w:p w14:paraId="3BC825A4" w14:textId="5191529E" w:rsidR="00747D40" w:rsidRPr="00747D40" w:rsidRDefault="00747D40" w:rsidP="00ED2DD1">
      <w:pPr>
        <w:pStyle w:val="ListParagraph"/>
        <w:numPr>
          <w:ilvl w:val="0"/>
          <w:numId w:val="27"/>
        </w:numPr>
        <w:spacing w:after="0"/>
      </w:pPr>
      <w:r w:rsidRPr="00ED2DD1">
        <w:rPr>
          <w:lang w:val="en-US"/>
        </w:rPr>
        <w:t>Set out some of the basic principles of our legal duty to provide reasonable adjustments for people with a disability</w:t>
      </w:r>
      <w:r w:rsidRPr="00747D40">
        <w:t> </w:t>
      </w:r>
    </w:p>
    <w:p w14:paraId="0858D475" w14:textId="2E6B20DB" w:rsidR="00747D40" w:rsidRPr="00747D40" w:rsidRDefault="00747D40" w:rsidP="00ED2DD1">
      <w:pPr>
        <w:pStyle w:val="ListParagraph"/>
        <w:numPr>
          <w:ilvl w:val="0"/>
          <w:numId w:val="27"/>
        </w:numPr>
        <w:spacing w:after="0"/>
      </w:pPr>
      <w:r w:rsidRPr="00ED2DD1">
        <w:rPr>
          <w:lang w:val="en-US"/>
        </w:rPr>
        <w:t>Set out the process of determining and approving reasonable adjustments as well as some of the factors that we will take into consideration.</w:t>
      </w:r>
      <w:r w:rsidRPr="00747D40">
        <w:t> </w:t>
      </w:r>
    </w:p>
    <w:p w14:paraId="52DB31BE" w14:textId="77777777" w:rsidR="00747D40" w:rsidRPr="00747D40" w:rsidRDefault="00747D40" w:rsidP="00ED2DD1">
      <w:pPr>
        <w:spacing w:after="0"/>
      </w:pPr>
      <w:r w:rsidRPr="00747D40">
        <w:rPr>
          <w:rFonts w:ascii="Arial" w:hAnsi="Arial" w:cs="Arial"/>
        </w:rPr>
        <w:t> </w:t>
      </w:r>
      <w:r w:rsidRPr="00747D40">
        <w:t> </w:t>
      </w:r>
    </w:p>
    <w:p w14:paraId="3E102A6E" w14:textId="77777777" w:rsidR="00747D40" w:rsidRPr="00747D40" w:rsidRDefault="00747D40" w:rsidP="00ED2DD1">
      <w:pPr>
        <w:spacing w:after="0"/>
      </w:pPr>
      <w:r w:rsidRPr="00747D40">
        <w:rPr>
          <w:lang w:val="en-US"/>
        </w:rPr>
        <w:t>Many of the arrangements that we offer for people with a disability may also be made available for those who don't have disabilities. For example, a person may find it easier to read in a larger-than-usual font, or may be going through a stressful situation, such as a bereavement, and may need more time. For more details on this please refer to the Extenuating Circumstances Policy.</w:t>
      </w:r>
      <w:r w:rsidRPr="00747D40">
        <w:t> </w:t>
      </w:r>
    </w:p>
    <w:p w14:paraId="0D3880BA" w14:textId="77777777" w:rsidR="00747D40" w:rsidRPr="00747D40" w:rsidRDefault="00747D40" w:rsidP="00ED2DD1">
      <w:pPr>
        <w:spacing w:after="0"/>
      </w:pPr>
      <w:r w:rsidRPr="00747D40">
        <w:rPr>
          <w:rFonts w:ascii="Arial" w:hAnsi="Arial" w:cs="Arial"/>
        </w:rPr>
        <w:t> </w:t>
      </w:r>
      <w:r w:rsidRPr="00747D40">
        <w:t> </w:t>
      </w:r>
    </w:p>
    <w:p w14:paraId="4D016B73" w14:textId="77777777" w:rsidR="00632386" w:rsidRDefault="00632386" w:rsidP="00632386">
      <w:pPr>
        <w:pStyle w:val="Heading1"/>
        <w:rPr>
          <w:lang w:val="en-US"/>
        </w:rPr>
      </w:pPr>
    </w:p>
    <w:p w14:paraId="1591AF82" w14:textId="7239681F" w:rsidR="00747D40" w:rsidRPr="00747D40" w:rsidRDefault="00747D40" w:rsidP="00632386">
      <w:pPr>
        <w:pStyle w:val="Heading1"/>
      </w:pPr>
      <w:r w:rsidRPr="00747D40">
        <w:rPr>
          <w:lang w:val="en-US"/>
        </w:rPr>
        <w:lastRenderedPageBreak/>
        <w:t>Reasonable adjustments</w:t>
      </w:r>
      <w:r w:rsidRPr="00747D40">
        <w:t>  </w:t>
      </w:r>
    </w:p>
    <w:p w14:paraId="1106DC28" w14:textId="77777777" w:rsidR="00747D40" w:rsidRPr="00747D40" w:rsidRDefault="00747D40" w:rsidP="00632386">
      <w:pPr>
        <w:spacing w:after="0"/>
      </w:pPr>
      <w:r w:rsidRPr="00747D40">
        <w:rPr>
          <w:lang w:val="en-US"/>
        </w:rPr>
        <w:t>A reasonable adjustment involves making a change to the way that we usually do things to ensure that we are fair to people with a disability so they can access training and be assessed with equal advantage as a non-disabled person. Laine Theatre Arts will not make assumptions about whether a person with a disability requires any adjustments or about what those adjustments should be. We will discuss the impact of any impairments with the person concerned and seek to reach an agreement on what may be reasonable in the circumstances.</w:t>
      </w:r>
      <w:r w:rsidRPr="00747D40">
        <w:t> </w:t>
      </w:r>
    </w:p>
    <w:p w14:paraId="4F389A69" w14:textId="77777777" w:rsidR="00747D40" w:rsidRPr="00747D40" w:rsidRDefault="00747D40" w:rsidP="00632386">
      <w:pPr>
        <w:spacing w:after="0"/>
      </w:pPr>
      <w:r w:rsidRPr="00747D40">
        <w:rPr>
          <w:rFonts w:ascii="Arial" w:hAnsi="Arial" w:cs="Arial"/>
        </w:rPr>
        <w:t> </w:t>
      </w:r>
      <w:r w:rsidRPr="00747D40">
        <w:t> </w:t>
      </w:r>
    </w:p>
    <w:p w14:paraId="163A3BB2" w14:textId="597D663E" w:rsidR="00747D40" w:rsidRPr="00747D40" w:rsidRDefault="00747D40" w:rsidP="00632386">
      <w:pPr>
        <w:pStyle w:val="Heading1"/>
      </w:pPr>
      <w:r w:rsidRPr="00747D40">
        <w:rPr>
          <w:lang w:val="en-US"/>
        </w:rPr>
        <w:t>Legal Duties</w:t>
      </w:r>
      <w:r w:rsidRPr="00747D40">
        <w:t> </w:t>
      </w:r>
    </w:p>
    <w:p w14:paraId="5310D7E8" w14:textId="77777777" w:rsidR="00747D40" w:rsidRPr="00747D40" w:rsidRDefault="00747D40" w:rsidP="00632386">
      <w:pPr>
        <w:spacing w:after="0"/>
      </w:pPr>
      <w:r w:rsidRPr="00747D40">
        <w:rPr>
          <w:lang w:val="en-US"/>
        </w:rPr>
        <w:t>The Equality Act 2010 requires Laine Theatre Arts to provide reasonable adjustments for people with a disability, defined by the Act as those who have a physical or mental impairment which has a substantial and long-term adverse effect on that person's ability to carry out normal day-to-day activities. There is no need for a person to have a medically diagnosed cause for their impairment; what matters is the effect of the impairment, not the cause. </w:t>
      </w:r>
      <w:r w:rsidRPr="00747D40">
        <w:t> </w:t>
      </w:r>
    </w:p>
    <w:p w14:paraId="4837BA9E" w14:textId="77777777" w:rsidR="00747D40" w:rsidRPr="00747D40" w:rsidRDefault="00747D40" w:rsidP="00747D40">
      <w:pPr>
        <w:spacing w:after="0" w:line="240" w:lineRule="auto"/>
      </w:pPr>
      <w:r w:rsidRPr="00747D40">
        <w:rPr>
          <w:rFonts w:ascii="Arial" w:hAnsi="Arial" w:cs="Arial"/>
        </w:rPr>
        <w:t> </w:t>
      </w:r>
      <w:r w:rsidRPr="00747D40">
        <w:t> </w:t>
      </w:r>
    </w:p>
    <w:p w14:paraId="1CFF2959" w14:textId="77777777" w:rsidR="00747D40" w:rsidRPr="00747D40" w:rsidRDefault="00747D40" w:rsidP="00632386">
      <w:pPr>
        <w:pStyle w:val="Heading1"/>
      </w:pPr>
      <w:r w:rsidRPr="00747D40">
        <w:rPr>
          <w:lang w:val="en-US"/>
        </w:rPr>
        <w:t>Requesting Reasonable Adjustments</w:t>
      </w:r>
      <w:r w:rsidRPr="00747D40">
        <w:t> </w:t>
      </w:r>
    </w:p>
    <w:p w14:paraId="03E20F08" w14:textId="77777777" w:rsidR="00747D40" w:rsidRPr="00747D40" w:rsidRDefault="00747D40" w:rsidP="00632386">
      <w:pPr>
        <w:spacing w:after="0"/>
      </w:pPr>
      <w:r w:rsidRPr="00747D40">
        <w:rPr>
          <w:lang w:val="en-US"/>
        </w:rPr>
        <w:t>Laine Theatre Arts will let people know we can provide reasonable adjustments in the following ways:</w:t>
      </w:r>
      <w:r w:rsidRPr="00747D40">
        <w:t> </w:t>
      </w:r>
    </w:p>
    <w:p w14:paraId="12675544" w14:textId="46FC94F6" w:rsidR="00747D40" w:rsidRPr="00747D40" w:rsidRDefault="00747D40" w:rsidP="00632386">
      <w:pPr>
        <w:pStyle w:val="ListParagraph"/>
        <w:numPr>
          <w:ilvl w:val="0"/>
          <w:numId w:val="28"/>
        </w:numPr>
        <w:spacing w:after="0"/>
      </w:pPr>
      <w:r w:rsidRPr="00632386">
        <w:rPr>
          <w:lang w:val="en-US"/>
        </w:rPr>
        <w:t>Asking people directly during application and enrolment if they have a disability and might need any adjustments</w:t>
      </w:r>
      <w:r w:rsidRPr="00747D40">
        <w:t> </w:t>
      </w:r>
    </w:p>
    <w:p w14:paraId="213EBD63" w14:textId="6CE3B3FB" w:rsidR="00747D40" w:rsidRPr="00747D40" w:rsidRDefault="00747D40" w:rsidP="00632386">
      <w:pPr>
        <w:pStyle w:val="ListParagraph"/>
        <w:numPr>
          <w:ilvl w:val="0"/>
          <w:numId w:val="28"/>
        </w:numPr>
        <w:spacing w:after="0"/>
      </w:pPr>
      <w:r w:rsidRPr="00632386">
        <w:rPr>
          <w:lang w:val="en-US"/>
        </w:rPr>
        <w:t>Raising staff and student awareness of disability and diversity through training, emails, and resources</w:t>
      </w:r>
      <w:r w:rsidRPr="00747D40">
        <w:t> </w:t>
      </w:r>
    </w:p>
    <w:p w14:paraId="7EF454D4" w14:textId="49DC514F" w:rsidR="00747D40" w:rsidRPr="00747D40" w:rsidRDefault="00747D40" w:rsidP="00632386">
      <w:pPr>
        <w:pStyle w:val="ListParagraph"/>
        <w:numPr>
          <w:ilvl w:val="0"/>
          <w:numId w:val="28"/>
        </w:numPr>
        <w:spacing w:after="0"/>
      </w:pPr>
      <w:r w:rsidRPr="00632386">
        <w:rPr>
          <w:lang w:val="en-US"/>
        </w:rPr>
        <w:t>Publishing this policy</w:t>
      </w:r>
      <w:r w:rsidRPr="00747D40">
        <w:t> </w:t>
      </w:r>
    </w:p>
    <w:p w14:paraId="7E674F5C" w14:textId="4D3081DF" w:rsidR="00747D40" w:rsidRPr="00747D40" w:rsidRDefault="00747D40" w:rsidP="00632386">
      <w:pPr>
        <w:pStyle w:val="ListParagraph"/>
        <w:numPr>
          <w:ilvl w:val="0"/>
          <w:numId w:val="28"/>
        </w:numPr>
        <w:spacing w:after="0"/>
      </w:pPr>
      <w:r w:rsidRPr="00632386">
        <w:rPr>
          <w:lang w:val="en-US"/>
        </w:rPr>
        <w:t>Including a clear note on relevant records that alerts staff to an agreed reasonable adjustment.</w:t>
      </w:r>
      <w:r w:rsidRPr="00747D40">
        <w:t> </w:t>
      </w:r>
    </w:p>
    <w:p w14:paraId="5C5C707C" w14:textId="77777777" w:rsidR="00747D40" w:rsidRPr="00747D40" w:rsidRDefault="00747D40" w:rsidP="00632386">
      <w:pPr>
        <w:spacing w:after="0"/>
      </w:pPr>
      <w:r w:rsidRPr="00747D40">
        <w:rPr>
          <w:lang w:val="en-US"/>
        </w:rPr>
        <w:t>When the College becomes aware of a student having a disability they will be offered learning support. If it is identified that the student would benefit from a reasonable adjustment, this will be discussed, with their permission, with the Head of Student Services and other Heads of Department as necessary. </w:t>
      </w:r>
      <w:r w:rsidRPr="00747D40">
        <w:t> </w:t>
      </w:r>
    </w:p>
    <w:p w14:paraId="61542CD2" w14:textId="77777777" w:rsidR="00747D40" w:rsidRPr="00747D40" w:rsidRDefault="00747D40" w:rsidP="00632386">
      <w:pPr>
        <w:spacing w:after="0"/>
      </w:pPr>
      <w:r w:rsidRPr="00747D40">
        <w:rPr>
          <w:lang w:val="en-US"/>
        </w:rPr>
        <w:lastRenderedPageBreak/>
        <w:t>Once approved, this will be shared with other faculty members, if appropriate, and a written record will be made. Regular reviews will be undertaken to ensure this adjustment is effective and beneficial for the student.</w:t>
      </w:r>
      <w:r w:rsidRPr="00747D40">
        <w:t> </w:t>
      </w:r>
    </w:p>
    <w:p w14:paraId="75486414" w14:textId="77777777" w:rsidR="00747D40" w:rsidRPr="00747D40" w:rsidRDefault="00747D40" w:rsidP="00632386">
      <w:pPr>
        <w:spacing w:after="0"/>
      </w:pPr>
      <w:r w:rsidRPr="00747D40">
        <w:rPr>
          <w:rFonts w:ascii="Arial" w:hAnsi="Arial" w:cs="Arial"/>
        </w:rPr>
        <w:t> </w:t>
      </w:r>
      <w:r w:rsidRPr="00747D40">
        <w:t> </w:t>
      </w:r>
    </w:p>
    <w:p w14:paraId="0F681E1E" w14:textId="77777777" w:rsidR="00747D40" w:rsidRDefault="00747D40" w:rsidP="00632386">
      <w:pPr>
        <w:spacing w:after="0"/>
        <w:rPr>
          <w:b/>
          <w:bCs/>
          <w:caps/>
          <w:color w:val="48495D"/>
          <w:sz w:val="36"/>
          <w:szCs w:val="36"/>
        </w:rPr>
      </w:pPr>
      <w:r>
        <w:br w:type="page"/>
      </w:r>
    </w:p>
    <w:p w14:paraId="257F7F55" w14:textId="77777777" w:rsidR="000375A2" w:rsidRPr="000375A2" w:rsidRDefault="000375A2" w:rsidP="00632386">
      <w:pPr>
        <w:pStyle w:val="Heading1"/>
        <w:spacing w:line="360" w:lineRule="auto"/>
      </w:pPr>
    </w:p>
    <w:p w14:paraId="0A5B0388" w14:textId="77777777" w:rsidR="001A1BC8" w:rsidRDefault="001A1BC8" w:rsidP="002E0BD0">
      <w:pPr>
        <w:pStyle w:val="Heading1"/>
      </w:pPr>
    </w:p>
    <w:p w14:paraId="0E670BEB" w14:textId="10398975" w:rsidR="002E0BD0" w:rsidRDefault="002E0BD0" w:rsidP="002E0BD0">
      <w:pPr>
        <w:pStyle w:val="Heading1"/>
      </w:pPr>
      <w:r>
        <w:t>D</w:t>
      </w:r>
      <w:r w:rsidR="004E4EBE">
        <w:t>ocument control</w:t>
      </w:r>
    </w:p>
    <w:tbl>
      <w:tblPr>
        <w:tblStyle w:val="PlainTable1"/>
        <w:tblW w:w="10195" w:type="dxa"/>
        <w:tblCellMar>
          <w:top w:w="284" w:type="dxa"/>
          <w:left w:w="284" w:type="dxa"/>
          <w:bottom w:w="284" w:type="dxa"/>
          <w:right w:w="284" w:type="dxa"/>
        </w:tblCellMar>
        <w:tblLook w:val="0400" w:firstRow="0" w:lastRow="0" w:firstColumn="0" w:lastColumn="0" w:noHBand="0" w:noVBand="1"/>
      </w:tblPr>
      <w:tblGrid>
        <w:gridCol w:w="3397"/>
        <w:gridCol w:w="6798"/>
      </w:tblGrid>
      <w:tr w:rsidR="002E0BD0" w:rsidRPr="002E0BD0" w14:paraId="78F1BF00"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2240E8A6" w14:textId="77777777" w:rsidR="002E0BD0" w:rsidRPr="002E0BD0" w:rsidRDefault="002E0BD0" w:rsidP="002E0BD0">
            <w:r>
              <w:t>Version:</w:t>
            </w:r>
          </w:p>
        </w:tc>
        <w:tc>
          <w:tcPr>
            <w:tcW w:w="6798" w:type="dxa"/>
            <w:vAlign w:val="center"/>
          </w:tcPr>
          <w:p w14:paraId="2F29FD93" w14:textId="7FFCF4E9" w:rsidR="002E0BD0" w:rsidRPr="002E0BD0" w:rsidRDefault="004E4EBE" w:rsidP="002E0BD0">
            <w:r>
              <w:t>1</w:t>
            </w:r>
          </w:p>
        </w:tc>
      </w:tr>
      <w:tr w:rsidR="002E0BD0" w:rsidRPr="002E0BD0" w14:paraId="4F1BE169" w14:textId="77777777" w:rsidTr="00305A60">
        <w:tc>
          <w:tcPr>
            <w:tcW w:w="3397" w:type="dxa"/>
            <w:vAlign w:val="center"/>
          </w:tcPr>
          <w:p w14:paraId="7A9E0BD5" w14:textId="3500C3F5" w:rsidR="002E0BD0" w:rsidRDefault="004B2BEF" w:rsidP="002E0BD0">
            <w:r>
              <w:t>Approved by</w:t>
            </w:r>
            <w:r w:rsidR="002E0BD0">
              <w:t>:</w:t>
            </w:r>
          </w:p>
        </w:tc>
        <w:tc>
          <w:tcPr>
            <w:tcW w:w="6798" w:type="dxa"/>
            <w:vAlign w:val="center"/>
          </w:tcPr>
          <w:p w14:paraId="1C38EE55" w14:textId="4B2990AB" w:rsidR="002E0BD0" w:rsidRDefault="004E4EBE" w:rsidP="002E0BD0">
            <w:r>
              <w:t>Academic Board</w:t>
            </w:r>
          </w:p>
        </w:tc>
      </w:tr>
      <w:tr w:rsidR="002E0BD0" w:rsidRPr="002E0BD0" w14:paraId="09F5FCE3"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3B355582" w14:textId="77777777" w:rsidR="002E0BD0" w:rsidRDefault="002E0BD0" w:rsidP="002E0BD0">
            <w:r>
              <w:t>Review Interval:</w:t>
            </w:r>
          </w:p>
        </w:tc>
        <w:tc>
          <w:tcPr>
            <w:tcW w:w="6798" w:type="dxa"/>
            <w:vAlign w:val="center"/>
          </w:tcPr>
          <w:p w14:paraId="081E3578" w14:textId="77777777" w:rsidR="002E0BD0" w:rsidRDefault="002E0BD0" w:rsidP="002E0BD0">
            <w:r>
              <w:t>3 Years</w:t>
            </w:r>
          </w:p>
        </w:tc>
      </w:tr>
      <w:tr w:rsidR="002E0BD0" w:rsidRPr="002E0BD0" w14:paraId="16588EA1" w14:textId="77777777" w:rsidTr="00305A60">
        <w:tc>
          <w:tcPr>
            <w:tcW w:w="3397" w:type="dxa"/>
            <w:vAlign w:val="center"/>
          </w:tcPr>
          <w:p w14:paraId="3CF33E19" w14:textId="77777777" w:rsidR="002E0BD0" w:rsidRDefault="002E0BD0" w:rsidP="002E0BD0">
            <w:r>
              <w:t>Last Review Date:</w:t>
            </w:r>
          </w:p>
        </w:tc>
        <w:tc>
          <w:tcPr>
            <w:tcW w:w="6798" w:type="dxa"/>
            <w:vAlign w:val="center"/>
          </w:tcPr>
          <w:p w14:paraId="5AA2104F" w14:textId="322167CB" w:rsidR="002E0BD0" w:rsidRDefault="00D439C5" w:rsidP="002E0BD0">
            <w:r>
              <w:t>November 2023</w:t>
            </w:r>
          </w:p>
        </w:tc>
      </w:tr>
      <w:tr w:rsidR="002E0BD0" w:rsidRPr="002E0BD0" w14:paraId="401C746A"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5E64677D" w14:textId="77777777" w:rsidR="002E0BD0" w:rsidRDefault="002E0BD0" w:rsidP="002E0BD0">
            <w:r>
              <w:t>Next Review Date:</w:t>
            </w:r>
          </w:p>
        </w:tc>
        <w:tc>
          <w:tcPr>
            <w:tcW w:w="6798" w:type="dxa"/>
            <w:vAlign w:val="center"/>
          </w:tcPr>
          <w:p w14:paraId="4CE31EAB" w14:textId="007FD2C2" w:rsidR="002E0BD0" w:rsidRDefault="00D439C5" w:rsidP="002E0BD0">
            <w:r>
              <w:t>October 2026</w:t>
            </w:r>
          </w:p>
        </w:tc>
      </w:tr>
    </w:tbl>
    <w:p w14:paraId="4A9B3E8A" w14:textId="77777777" w:rsidR="002E0BD0" w:rsidRPr="002E0BD0" w:rsidRDefault="002E0BD0" w:rsidP="002E0BD0"/>
    <w:p w14:paraId="61FD07AC" w14:textId="77777777" w:rsidR="002E0BD0" w:rsidRDefault="002E0BD0">
      <w:pPr>
        <w:rPr>
          <w:b/>
          <w:bCs/>
          <w:i/>
          <w:iCs/>
        </w:rPr>
      </w:pPr>
    </w:p>
    <w:p w14:paraId="431C3AFC" w14:textId="77777777" w:rsidR="002E0BD0" w:rsidRPr="002E0BD0" w:rsidRDefault="002E0BD0">
      <w:pPr>
        <w:rPr>
          <w:b/>
          <w:bCs/>
          <w:i/>
          <w:iCs/>
        </w:rPr>
      </w:pPr>
    </w:p>
    <w:sectPr w:rsidR="002E0BD0" w:rsidRPr="002E0BD0" w:rsidSect="003B4F43">
      <w:headerReference w:type="even" r:id="rId11"/>
      <w:footerReference w:type="even" r:id="rId12"/>
      <w:footerReference w:type="default" r:id="rId13"/>
      <w:headerReference w:type="first" r:id="rId14"/>
      <w:footerReference w:type="first" r:id="rId15"/>
      <w:pgSz w:w="11906" w:h="16838"/>
      <w:pgMar w:top="1134" w:right="1134" w:bottom="1134" w:left="1134"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0CA2A" w14:textId="77777777" w:rsidR="003B7336" w:rsidRDefault="003B7336" w:rsidP="00FF2FCF">
      <w:r>
        <w:separator/>
      </w:r>
    </w:p>
  </w:endnote>
  <w:endnote w:type="continuationSeparator" w:id="0">
    <w:p w14:paraId="4B200FBE" w14:textId="77777777" w:rsidR="003B7336" w:rsidRDefault="003B7336" w:rsidP="00FF2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Times New Roman (Headings CS)">
    <w:altName w:val="Times New Roman"/>
    <w:charset w:val="00"/>
    <w:family w:val="roman"/>
    <w:pitch w:val="default"/>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040164"/>
      <w:docPartObj>
        <w:docPartGallery w:val="Page Numbers (Bottom of Page)"/>
        <w:docPartUnique/>
      </w:docPartObj>
    </w:sdtPr>
    <w:sdtEndPr>
      <w:rPr>
        <w:rStyle w:val="PageNumber"/>
      </w:rPr>
    </w:sdtEndPr>
    <w:sdtContent>
      <w:p w14:paraId="51225DD3"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76385A" w14:textId="77777777" w:rsidR="00FF2FCF" w:rsidRDefault="00FF2FCF" w:rsidP="002E0B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104590"/>
      <w:docPartObj>
        <w:docPartGallery w:val="Page Numbers (Bottom of Page)"/>
        <w:docPartUnique/>
      </w:docPartObj>
    </w:sdtPr>
    <w:sdtEndPr>
      <w:rPr>
        <w:rStyle w:val="PageNumber"/>
      </w:rPr>
    </w:sdtEndPr>
    <w:sdtContent>
      <w:p w14:paraId="647B8824" w14:textId="77777777" w:rsidR="002E0BD0" w:rsidRDefault="002E0BD0" w:rsidP="00A57010">
        <w:pPr>
          <w:pStyle w:val="Footer"/>
          <w:framePr w:wrap="none" w:vAnchor="text" w:hAnchor="margin" w:xAlign="right" w:y="1"/>
          <w:rPr>
            <w:rStyle w:val="PageNumber"/>
          </w:rPr>
        </w:pPr>
        <w:r w:rsidRPr="002E0BD0">
          <w:rPr>
            <w:rStyle w:val="PageNumber"/>
            <w:sz w:val="16"/>
            <w:szCs w:val="16"/>
          </w:rPr>
          <w:fldChar w:fldCharType="begin"/>
        </w:r>
        <w:r w:rsidRPr="002E0BD0">
          <w:rPr>
            <w:rStyle w:val="PageNumber"/>
            <w:sz w:val="16"/>
            <w:szCs w:val="16"/>
          </w:rPr>
          <w:instrText xml:space="preserve"> PAGE </w:instrText>
        </w:r>
        <w:r w:rsidRPr="002E0BD0">
          <w:rPr>
            <w:rStyle w:val="PageNumber"/>
            <w:sz w:val="16"/>
            <w:szCs w:val="16"/>
          </w:rPr>
          <w:fldChar w:fldCharType="separate"/>
        </w:r>
        <w:r w:rsidRPr="002E0BD0">
          <w:rPr>
            <w:rStyle w:val="PageNumber"/>
            <w:noProof/>
            <w:sz w:val="16"/>
            <w:szCs w:val="16"/>
          </w:rPr>
          <w:t>2</w:t>
        </w:r>
        <w:r w:rsidRPr="002E0BD0">
          <w:rPr>
            <w:rStyle w:val="PageNumber"/>
            <w:sz w:val="16"/>
            <w:szCs w:val="16"/>
          </w:rPr>
          <w:fldChar w:fldCharType="end"/>
        </w:r>
      </w:p>
    </w:sdtContent>
  </w:sdt>
  <w:p w14:paraId="7222BA52" w14:textId="0C1054B9" w:rsidR="00C43CF7" w:rsidRPr="002E0BD0" w:rsidRDefault="006E7FC9" w:rsidP="002E0BD0">
    <w:pPr>
      <w:pStyle w:val="Footer"/>
      <w:ind w:right="360"/>
      <w:rPr>
        <w:sz w:val="16"/>
        <w:szCs w:val="16"/>
      </w:rPr>
    </w:pPr>
    <w:r>
      <w:rPr>
        <w:sz w:val="16"/>
        <w:szCs w:val="16"/>
      </w:rPr>
      <w:t>Reasonable Adjustment</w:t>
    </w:r>
    <w:r w:rsidR="00C1168E">
      <w:rPr>
        <w:sz w:val="16"/>
        <w:szCs w:val="16"/>
      </w:rPr>
      <w:t>s</w:t>
    </w:r>
    <w:r w:rsidR="002E0BD0" w:rsidRPr="002E0BD0">
      <w:rPr>
        <w:sz w:val="16"/>
        <w:szCs w:val="16"/>
      </w:rPr>
      <w:t xml:space="preserve"> Policy</w:t>
    </w:r>
    <w:r w:rsidR="00255FEE" w:rsidRPr="002E0BD0">
      <w:rPr>
        <w:sz w:val="16"/>
        <w:szCs w:val="16"/>
      </w:rPr>
      <w:fldChar w:fldCharType="begin"/>
    </w:r>
    <w:r w:rsidR="00255FEE" w:rsidRPr="002E0BD0">
      <w:rPr>
        <w:sz w:val="16"/>
        <w:szCs w:val="16"/>
      </w:rPr>
      <w:instrText xml:space="preserve"> COMMENTS  \* MERGEFORMAT </w:instrText>
    </w:r>
    <w:r w:rsidR="00255FEE" w:rsidRPr="002E0BD0">
      <w:rPr>
        <w:sz w:val="16"/>
        <w:szCs w:val="16"/>
      </w:rPr>
      <w:fldChar w:fldCharType="end"/>
    </w:r>
    <w:r w:rsidR="00255FEE" w:rsidRPr="002E0BD0">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5674361"/>
      <w:docPartObj>
        <w:docPartGallery w:val="Page Numbers (Bottom of Page)"/>
        <w:docPartUnique/>
      </w:docPartObj>
    </w:sdtPr>
    <w:sdtEndPr>
      <w:rPr>
        <w:rStyle w:val="PageNumber"/>
      </w:rPr>
    </w:sdtEndPr>
    <w:sdtContent>
      <w:p w14:paraId="3DA77004"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811188" w14:textId="77777777" w:rsidR="00FF2FCF" w:rsidRDefault="00FF2FCF" w:rsidP="002E0B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445F2" w14:textId="77777777" w:rsidR="003B7336" w:rsidRDefault="003B7336" w:rsidP="00FF2FCF">
      <w:r>
        <w:separator/>
      </w:r>
    </w:p>
  </w:footnote>
  <w:footnote w:type="continuationSeparator" w:id="0">
    <w:p w14:paraId="2C3FB2E6" w14:textId="77777777" w:rsidR="003B7336" w:rsidRDefault="003B7336" w:rsidP="00FF2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0319" w14:textId="77777777" w:rsidR="0077551B" w:rsidRDefault="004B2BEF" w:rsidP="00FF2FCF">
    <w:pPr>
      <w:pStyle w:val="Header"/>
    </w:pPr>
    <w:r>
      <w:pict w14:anchorId="10704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20" o:spid="_x0000_s1026" type="#_x0000_t75" alt="" style="position:absolute;margin-left:0;margin-top:0;width:1606.75pt;height:1285.25pt;z-index:-251639808;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73C25" w14:textId="77777777" w:rsidR="0077551B" w:rsidRDefault="004B2BEF" w:rsidP="00FF2FCF">
    <w:pPr>
      <w:pStyle w:val="Header"/>
    </w:pPr>
    <w:r>
      <w:pict w14:anchorId="3DEDF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19" o:spid="_x0000_s1025" type="#_x0000_t75" alt="" style="position:absolute;margin-left:0;margin-top:0;width:1606.75pt;height:1285.25pt;z-index:-251641856;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7706"/>
    <w:multiLevelType w:val="hybridMultilevel"/>
    <w:tmpl w:val="87E844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C3D92"/>
    <w:multiLevelType w:val="multilevel"/>
    <w:tmpl w:val="A6F8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D47F2"/>
    <w:multiLevelType w:val="multilevel"/>
    <w:tmpl w:val="7FC66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64DFA"/>
    <w:multiLevelType w:val="hybridMultilevel"/>
    <w:tmpl w:val="52E0ABF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565484"/>
    <w:multiLevelType w:val="hybridMultilevel"/>
    <w:tmpl w:val="36EC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373496"/>
    <w:multiLevelType w:val="hybridMultilevel"/>
    <w:tmpl w:val="31969B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73320E"/>
    <w:multiLevelType w:val="multilevel"/>
    <w:tmpl w:val="0EEA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627471"/>
    <w:multiLevelType w:val="hybridMultilevel"/>
    <w:tmpl w:val="EBCE0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F311D0"/>
    <w:multiLevelType w:val="hybridMultilevel"/>
    <w:tmpl w:val="8F8C8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497BF0"/>
    <w:multiLevelType w:val="multilevel"/>
    <w:tmpl w:val="E9BE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6557D3"/>
    <w:multiLevelType w:val="hybridMultilevel"/>
    <w:tmpl w:val="CE345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C638F3"/>
    <w:multiLevelType w:val="hybridMultilevel"/>
    <w:tmpl w:val="F8EAF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950953"/>
    <w:multiLevelType w:val="hybridMultilevel"/>
    <w:tmpl w:val="7BC47F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B9282C"/>
    <w:multiLevelType w:val="hybridMultilevel"/>
    <w:tmpl w:val="CC462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121647"/>
    <w:multiLevelType w:val="hybridMultilevel"/>
    <w:tmpl w:val="BDE21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5A4190"/>
    <w:multiLevelType w:val="hybridMultilevel"/>
    <w:tmpl w:val="D630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1036B5"/>
    <w:multiLevelType w:val="multilevel"/>
    <w:tmpl w:val="04AC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F64865"/>
    <w:multiLevelType w:val="multilevel"/>
    <w:tmpl w:val="2FCC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2D7500"/>
    <w:multiLevelType w:val="multilevel"/>
    <w:tmpl w:val="B414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810F5E"/>
    <w:multiLevelType w:val="multilevel"/>
    <w:tmpl w:val="82B6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4C4872"/>
    <w:multiLevelType w:val="multilevel"/>
    <w:tmpl w:val="E700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4C2686"/>
    <w:multiLevelType w:val="multilevel"/>
    <w:tmpl w:val="33CA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8579FE"/>
    <w:multiLevelType w:val="multilevel"/>
    <w:tmpl w:val="9E20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7150B5"/>
    <w:multiLevelType w:val="hybridMultilevel"/>
    <w:tmpl w:val="D39E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422A01"/>
    <w:multiLevelType w:val="multilevel"/>
    <w:tmpl w:val="62C2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43664E"/>
    <w:multiLevelType w:val="hybridMultilevel"/>
    <w:tmpl w:val="363E7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185125"/>
    <w:multiLevelType w:val="multilevel"/>
    <w:tmpl w:val="8424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364F6D"/>
    <w:multiLevelType w:val="hybridMultilevel"/>
    <w:tmpl w:val="9F9EF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1162602">
    <w:abstractNumId w:val="1"/>
  </w:num>
  <w:num w:numId="2" w16cid:durableId="1653099235">
    <w:abstractNumId w:val="18"/>
  </w:num>
  <w:num w:numId="3" w16cid:durableId="1063215304">
    <w:abstractNumId w:val="9"/>
  </w:num>
  <w:num w:numId="4" w16cid:durableId="1178038260">
    <w:abstractNumId w:val="6"/>
  </w:num>
  <w:num w:numId="5" w16cid:durableId="1038434231">
    <w:abstractNumId w:val="3"/>
  </w:num>
  <w:num w:numId="6" w16cid:durableId="122314828">
    <w:abstractNumId w:val="0"/>
  </w:num>
  <w:num w:numId="7" w16cid:durableId="1687100192">
    <w:abstractNumId w:val="12"/>
  </w:num>
  <w:num w:numId="8" w16cid:durableId="1319262080">
    <w:abstractNumId w:val="5"/>
  </w:num>
  <w:num w:numId="9" w16cid:durableId="1157959567">
    <w:abstractNumId w:val="17"/>
  </w:num>
  <w:num w:numId="10" w16cid:durableId="1450053601">
    <w:abstractNumId w:val="2"/>
  </w:num>
  <w:num w:numId="11" w16cid:durableId="2035417791">
    <w:abstractNumId w:val="19"/>
  </w:num>
  <w:num w:numId="12" w16cid:durableId="1443648088">
    <w:abstractNumId w:val="14"/>
  </w:num>
  <w:num w:numId="13" w16cid:durableId="1592355527">
    <w:abstractNumId w:val="4"/>
  </w:num>
  <w:num w:numId="14" w16cid:durableId="1829322583">
    <w:abstractNumId w:val="7"/>
  </w:num>
  <w:num w:numId="15" w16cid:durableId="1224755399">
    <w:abstractNumId w:val="22"/>
  </w:num>
  <w:num w:numId="16" w16cid:durableId="141896852">
    <w:abstractNumId w:val="16"/>
  </w:num>
  <w:num w:numId="17" w16cid:durableId="139079168">
    <w:abstractNumId w:val="21"/>
  </w:num>
  <w:num w:numId="18" w16cid:durableId="1303197575">
    <w:abstractNumId w:val="20"/>
  </w:num>
  <w:num w:numId="19" w16cid:durableId="1862861846">
    <w:abstractNumId w:val="24"/>
  </w:num>
  <w:num w:numId="20" w16cid:durableId="355929349">
    <w:abstractNumId w:val="26"/>
  </w:num>
  <w:num w:numId="21" w16cid:durableId="1419131827">
    <w:abstractNumId w:val="27"/>
  </w:num>
  <w:num w:numId="22" w16cid:durableId="738676566">
    <w:abstractNumId w:val="15"/>
  </w:num>
  <w:num w:numId="23" w16cid:durableId="495611947">
    <w:abstractNumId w:val="25"/>
  </w:num>
  <w:num w:numId="24" w16cid:durableId="1040935877">
    <w:abstractNumId w:val="13"/>
  </w:num>
  <w:num w:numId="25" w16cid:durableId="1439567820">
    <w:abstractNumId w:val="11"/>
  </w:num>
  <w:num w:numId="26" w16cid:durableId="1550726146">
    <w:abstractNumId w:val="23"/>
  </w:num>
  <w:num w:numId="27" w16cid:durableId="588806249">
    <w:abstractNumId w:val="8"/>
  </w:num>
  <w:num w:numId="28" w16cid:durableId="151730755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US" w:vendorID="64" w:dllVersion="0" w:nlCheck="1" w:checkStyle="0"/>
  <w:activeWritingStyle w:appName="MSWord" w:lang="en-GB" w:vendorID="64" w:dllVersion="0" w:nlCheck="1" w:checkStyle="0"/>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3C5"/>
    <w:rsid w:val="000375A2"/>
    <w:rsid w:val="00061FAD"/>
    <w:rsid w:val="00072D17"/>
    <w:rsid w:val="0007318C"/>
    <w:rsid w:val="0007440A"/>
    <w:rsid w:val="00100F96"/>
    <w:rsid w:val="00154E80"/>
    <w:rsid w:val="001A1BC8"/>
    <w:rsid w:val="001E425A"/>
    <w:rsid w:val="00213C04"/>
    <w:rsid w:val="00255FEE"/>
    <w:rsid w:val="002E0BD0"/>
    <w:rsid w:val="00305A60"/>
    <w:rsid w:val="003A7F3B"/>
    <w:rsid w:val="003B4F43"/>
    <w:rsid w:val="003B7336"/>
    <w:rsid w:val="003F64F7"/>
    <w:rsid w:val="004230A8"/>
    <w:rsid w:val="004616CB"/>
    <w:rsid w:val="00497ADC"/>
    <w:rsid w:val="004B26CC"/>
    <w:rsid w:val="004B2BEF"/>
    <w:rsid w:val="004E4EBE"/>
    <w:rsid w:val="005045B6"/>
    <w:rsid w:val="005B0F7A"/>
    <w:rsid w:val="00632386"/>
    <w:rsid w:val="006C60A7"/>
    <w:rsid w:val="006E7FC9"/>
    <w:rsid w:val="006F77A3"/>
    <w:rsid w:val="00747D40"/>
    <w:rsid w:val="0077551B"/>
    <w:rsid w:val="007E2EA6"/>
    <w:rsid w:val="00844BB0"/>
    <w:rsid w:val="008903F5"/>
    <w:rsid w:val="00924F27"/>
    <w:rsid w:val="00960AF6"/>
    <w:rsid w:val="009D7C79"/>
    <w:rsid w:val="00A44438"/>
    <w:rsid w:val="00A47277"/>
    <w:rsid w:val="00AA2D08"/>
    <w:rsid w:val="00B023C5"/>
    <w:rsid w:val="00B126CC"/>
    <w:rsid w:val="00B205D7"/>
    <w:rsid w:val="00B2602D"/>
    <w:rsid w:val="00B419D6"/>
    <w:rsid w:val="00B8177D"/>
    <w:rsid w:val="00B9403F"/>
    <w:rsid w:val="00BC6898"/>
    <w:rsid w:val="00BD43B0"/>
    <w:rsid w:val="00BE159E"/>
    <w:rsid w:val="00C10703"/>
    <w:rsid w:val="00C1168E"/>
    <w:rsid w:val="00C43CF7"/>
    <w:rsid w:val="00C97355"/>
    <w:rsid w:val="00CA1D3C"/>
    <w:rsid w:val="00D414E7"/>
    <w:rsid w:val="00D439C5"/>
    <w:rsid w:val="00D52CFD"/>
    <w:rsid w:val="00E729FD"/>
    <w:rsid w:val="00E73DEE"/>
    <w:rsid w:val="00EB292E"/>
    <w:rsid w:val="00EB72CC"/>
    <w:rsid w:val="00ED2DD1"/>
    <w:rsid w:val="00F316FD"/>
    <w:rsid w:val="00FF2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6CD5B"/>
  <w15:docId w15:val="{A8529FAA-715B-401B-9C7D-D157F08A8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355"/>
    <w:pPr>
      <w:spacing w:after="120" w:line="360" w:lineRule="auto"/>
    </w:pPr>
    <w:rPr>
      <w:rFonts w:ascii="Century Gothic" w:hAnsi="Century Gothic"/>
      <w:sz w:val="24"/>
      <w:szCs w:val="24"/>
      <w:lang w:eastAsia="en-US"/>
    </w:rPr>
  </w:style>
  <w:style w:type="paragraph" w:styleId="Heading1">
    <w:name w:val="heading 1"/>
    <w:basedOn w:val="Normal"/>
    <w:next w:val="Normal"/>
    <w:link w:val="Heading1Char"/>
    <w:uiPriority w:val="9"/>
    <w:qFormat/>
    <w:rsid w:val="00061FAD"/>
    <w:pPr>
      <w:spacing w:line="240" w:lineRule="auto"/>
      <w:outlineLvl w:val="0"/>
    </w:pPr>
    <w:rPr>
      <w:b/>
      <w:bCs/>
      <w:caps/>
      <w:color w:val="48495D"/>
      <w:sz w:val="36"/>
      <w:szCs w:val="36"/>
    </w:rPr>
  </w:style>
  <w:style w:type="paragraph" w:styleId="Heading2">
    <w:name w:val="heading 2"/>
    <w:basedOn w:val="Normal"/>
    <w:next w:val="Normal"/>
    <w:link w:val="Heading2Char"/>
    <w:uiPriority w:val="9"/>
    <w:unhideWhenUsed/>
    <w:qFormat/>
    <w:rsid w:val="00C97355"/>
    <w:pPr>
      <w:spacing w:after="0"/>
      <w:outlineLvl w:val="1"/>
    </w:pPr>
    <w:rPr>
      <w:b/>
      <w:caps/>
      <w:color w:val="48495D"/>
    </w:rPr>
  </w:style>
  <w:style w:type="paragraph" w:styleId="Heading3">
    <w:name w:val="heading 3"/>
    <w:basedOn w:val="Normal"/>
    <w:next w:val="Normal"/>
    <w:link w:val="Heading3Char"/>
    <w:uiPriority w:val="9"/>
    <w:semiHidden/>
    <w:unhideWhenUsed/>
    <w:qFormat/>
    <w:rsid w:val="000375A2"/>
    <w:pPr>
      <w:keepNext/>
      <w:keepLines/>
      <w:spacing w:before="40"/>
      <w:outlineLvl w:val="2"/>
    </w:pPr>
    <w:rPr>
      <w:rFonts w:asciiTheme="majorHAnsi" w:eastAsiaTheme="majorEastAsia" w:hAnsiTheme="majorHAnsi" w:cstheme="majorBidi"/>
      <w:color w:val="00507F" w:themeColor="accent1" w:themeShade="7F"/>
    </w:rPr>
  </w:style>
  <w:style w:type="paragraph" w:styleId="Heading4">
    <w:name w:val="heading 4"/>
    <w:basedOn w:val="Normal"/>
    <w:next w:val="Normal"/>
    <w:link w:val="Heading4Char"/>
    <w:uiPriority w:val="9"/>
    <w:semiHidden/>
    <w:unhideWhenUsed/>
    <w:qFormat/>
    <w:rsid w:val="000375A2"/>
    <w:pPr>
      <w:keepNext/>
      <w:keepLines/>
      <w:spacing w:before="40"/>
      <w:outlineLvl w:val="3"/>
    </w:pPr>
    <w:rPr>
      <w:rFonts w:asciiTheme="majorHAnsi" w:eastAsiaTheme="majorEastAsia" w:hAnsiTheme="majorHAnsi" w:cstheme="majorBidi"/>
      <w:i/>
      <w:iCs/>
      <w:color w:val="0079BF" w:themeColor="accent1" w:themeShade="BF"/>
    </w:rPr>
  </w:style>
  <w:style w:type="paragraph" w:styleId="Heading5">
    <w:name w:val="heading 5"/>
    <w:basedOn w:val="Normal"/>
    <w:next w:val="Normal"/>
    <w:link w:val="Heading5Char"/>
    <w:uiPriority w:val="9"/>
    <w:semiHidden/>
    <w:unhideWhenUsed/>
    <w:qFormat/>
    <w:rsid w:val="000375A2"/>
    <w:pPr>
      <w:keepNext/>
      <w:keepLines/>
      <w:spacing w:before="40"/>
      <w:outlineLvl w:val="4"/>
    </w:pPr>
    <w:rPr>
      <w:rFonts w:asciiTheme="majorHAnsi" w:eastAsiaTheme="majorEastAsia" w:hAnsiTheme="majorHAnsi" w:cstheme="majorBidi"/>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77551B"/>
    <w:pPr>
      <w:tabs>
        <w:tab w:val="center" w:pos="4513"/>
        <w:tab w:val="right" w:pos="9026"/>
      </w:tabs>
    </w:pPr>
  </w:style>
  <w:style w:type="character" w:customStyle="1" w:styleId="HeaderChar">
    <w:name w:val="Header Char"/>
    <w:basedOn w:val="DefaultParagraphFont"/>
    <w:link w:val="Header"/>
    <w:uiPriority w:val="99"/>
    <w:rsid w:val="0077551B"/>
    <w:rPr>
      <w:sz w:val="24"/>
      <w:szCs w:val="24"/>
      <w:lang w:val="en-US" w:eastAsia="en-US"/>
    </w:rPr>
  </w:style>
  <w:style w:type="paragraph" w:styleId="Footer">
    <w:name w:val="footer"/>
    <w:basedOn w:val="Normal"/>
    <w:link w:val="FooterChar"/>
    <w:uiPriority w:val="99"/>
    <w:unhideWhenUsed/>
    <w:rsid w:val="0077551B"/>
    <w:pPr>
      <w:tabs>
        <w:tab w:val="center" w:pos="4513"/>
        <w:tab w:val="right" w:pos="9026"/>
      </w:tabs>
    </w:pPr>
  </w:style>
  <w:style w:type="character" w:customStyle="1" w:styleId="FooterChar">
    <w:name w:val="Footer Char"/>
    <w:basedOn w:val="DefaultParagraphFont"/>
    <w:link w:val="Footer"/>
    <w:uiPriority w:val="99"/>
    <w:rsid w:val="0077551B"/>
    <w:rPr>
      <w:sz w:val="24"/>
      <w:szCs w:val="24"/>
      <w:lang w:val="en-US" w:eastAsia="en-US"/>
    </w:rPr>
  </w:style>
  <w:style w:type="character" w:customStyle="1" w:styleId="Heading1Char">
    <w:name w:val="Heading 1 Char"/>
    <w:basedOn w:val="DefaultParagraphFont"/>
    <w:link w:val="Heading1"/>
    <w:uiPriority w:val="9"/>
    <w:rsid w:val="00061FAD"/>
    <w:rPr>
      <w:rFonts w:ascii="Century Gothic" w:hAnsi="Century Gothic"/>
      <w:b/>
      <w:bCs/>
      <w:caps/>
      <w:noProof/>
      <w:color w:val="48495D"/>
      <w:sz w:val="36"/>
      <w:szCs w:val="36"/>
      <w:lang w:eastAsia="en-US"/>
    </w:rPr>
  </w:style>
  <w:style w:type="character" w:customStyle="1" w:styleId="Heading2Char">
    <w:name w:val="Heading 2 Char"/>
    <w:basedOn w:val="DefaultParagraphFont"/>
    <w:link w:val="Heading2"/>
    <w:uiPriority w:val="9"/>
    <w:rsid w:val="00C97355"/>
    <w:rPr>
      <w:rFonts w:ascii="Century Gothic" w:hAnsi="Century Gothic"/>
      <w:b/>
      <w:caps/>
      <w:noProof/>
      <w:color w:val="48495D"/>
      <w:sz w:val="24"/>
      <w:szCs w:val="24"/>
      <w:lang w:eastAsia="en-US"/>
    </w:rPr>
  </w:style>
  <w:style w:type="paragraph" w:styleId="NoSpacing">
    <w:name w:val="No Spacing"/>
    <w:link w:val="NoSpacingChar"/>
    <w:uiPriority w:val="1"/>
    <w:qFormat/>
    <w:rsid w:val="00C43CF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NoSpacingChar">
    <w:name w:val="No Spacing Char"/>
    <w:basedOn w:val="DefaultParagraphFont"/>
    <w:link w:val="NoSpacing"/>
    <w:uiPriority w:val="1"/>
    <w:rsid w:val="00C43CF7"/>
    <w:rPr>
      <w:rFonts w:asciiTheme="minorHAnsi" w:eastAsiaTheme="minorEastAsia" w:hAnsiTheme="minorHAnsi" w:cstheme="minorBidi"/>
      <w:sz w:val="22"/>
      <w:szCs w:val="22"/>
      <w:bdr w:val="none" w:sz="0" w:space="0" w:color="auto"/>
      <w:lang w:val="en-US" w:eastAsia="zh-CN"/>
    </w:rPr>
  </w:style>
  <w:style w:type="paragraph" w:styleId="Title">
    <w:name w:val="Title"/>
    <w:basedOn w:val="Normal"/>
    <w:next w:val="Normal"/>
    <w:link w:val="TitleChar"/>
    <w:uiPriority w:val="10"/>
    <w:qFormat/>
    <w:rsid w:val="000375A2"/>
    <w:pPr>
      <w:contextualSpacing/>
      <w:jc w:val="center"/>
    </w:pPr>
    <w:rPr>
      <w:rFonts w:eastAsiaTheme="majorEastAsia" w:cs="Times New Roman (Headings CS)"/>
      <w:b/>
      <w:caps/>
      <w:noProof/>
      <w:color w:val="48495D"/>
      <w:spacing w:val="-10"/>
      <w:kern w:val="28"/>
      <w:sz w:val="60"/>
      <w:szCs w:val="60"/>
    </w:rPr>
  </w:style>
  <w:style w:type="character" w:customStyle="1" w:styleId="TitleChar">
    <w:name w:val="Title Char"/>
    <w:basedOn w:val="DefaultParagraphFont"/>
    <w:link w:val="Title"/>
    <w:uiPriority w:val="10"/>
    <w:rsid w:val="000375A2"/>
    <w:rPr>
      <w:rFonts w:ascii="Century Gothic" w:eastAsiaTheme="majorEastAsia" w:hAnsi="Century Gothic" w:cs="Times New Roman (Headings CS)"/>
      <w:b/>
      <w:caps/>
      <w:noProof/>
      <w:color w:val="48495D"/>
      <w:spacing w:val="-10"/>
      <w:kern w:val="28"/>
      <w:sz w:val="60"/>
      <w:szCs w:val="60"/>
      <w:lang w:val="en-US" w:eastAsia="en-US"/>
    </w:rPr>
  </w:style>
  <w:style w:type="paragraph" w:styleId="Subtitle">
    <w:name w:val="Subtitle"/>
    <w:basedOn w:val="Title"/>
    <w:next w:val="Normal"/>
    <w:link w:val="SubtitleChar"/>
    <w:uiPriority w:val="11"/>
    <w:qFormat/>
    <w:rsid w:val="00A47277"/>
    <w:pPr>
      <w:spacing w:after="240"/>
    </w:pPr>
    <w:rPr>
      <w:b w:val="0"/>
      <w:sz w:val="40"/>
    </w:rPr>
  </w:style>
  <w:style w:type="character" w:customStyle="1" w:styleId="SubtitleChar">
    <w:name w:val="Subtitle Char"/>
    <w:basedOn w:val="DefaultParagraphFont"/>
    <w:link w:val="Subtitle"/>
    <w:uiPriority w:val="11"/>
    <w:rsid w:val="00A47277"/>
    <w:rPr>
      <w:rFonts w:ascii="Century Gothic" w:eastAsiaTheme="majorEastAsia" w:hAnsi="Century Gothic" w:cstheme="majorBidi"/>
      <w:spacing w:val="-10"/>
      <w:kern w:val="28"/>
      <w:sz w:val="40"/>
      <w:szCs w:val="56"/>
      <w:lang w:val="en-US" w:eastAsia="en-US"/>
    </w:rPr>
  </w:style>
  <w:style w:type="character" w:customStyle="1" w:styleId="Heading3Char">
    <w:name w:val="Heading 3 Char"/>
    <w:basedOn w:val="DefaultParagraphFont"/>
    <w:link w:val="Heading3"/>
    <w:uiPriority w:val="9"/>
    <w:semiHidden/>
    <w:rsid w:val="000375A2"/>
    <w:rPr>
      <w:rFonts w:asciiTheme="majorHAnsi" w:eastAsiaTheme="majorEastAsia" w:hAnsiTheme="majorHAnsi" w:cstheme="majorBidi"/>
      <w:color w:val="00507F" w:themeColor="accent1" w:themeShade="7F"/>
      <w:sz w:val="24"/>
      <w:szCs w:val="24"/>
      <w:lang w:val="en-US" w:eastAsia="en-US"/>
    </w:rPr>
  </w:style>
  <w:style w:type="character" w:customStyle="1" w:styleId="Heading4Char">
    <w:name w:val="Heading 4 Char"/>
    <w:basedOn w:val="DefaultParagraphFont"/>
    <w:link w:val="Heading4"/>
    <w:uiPriority w:val="9"/>
    <w:semiHidden/>
    <w:rsid w:val="000375A2"/>
    <w:rPr>
      <w:rFonts w:asciiTheme="majorHAnsi" w:eastAsiaTheme="majorEastAsia" w:hAnsiTheme="majorHAnsi" w:cstheme="majorBidi"/>
      <w:i/>
      <w:iCs/>
      <w:color w:val="0079BF" w:themeColor="accent1" w:themeShade="BF"/>
      <w:sz w:val="24"/>
      <w:szCs w:val="24"/>
      <w:lang w:val="en-US" w:eastAsia="en-US"/>
    </w:rPr>
  </w:style>
  <w:style w:type="character" w:customStyle="1" w:styleId="Heading5Char">
    <w:name w:val="Heading 5 Char"/>
    <w:basedOn w:val="DefaultParagraphFont"/>
    <w:link w:val="Heading5"/>
    <w:uiPriority w:val="9"/>
    <w:semiHidden/>
    <w:rsid w:val="000375A2"/>
    <w:rPr>
      <w:rFonts w:asciiTheme="majorHAnsi" w:eastAsiaTheme="majorEastAsia" w:hAnsiTheme="majorHAnsi" w:cstheme="majorBidi"/>
      <w:color w:val="0079BF" w:themeColor="accent1" w:themeShade="BF"/>
      <w:sz w:val="24"/>
      <w:szCs w:val="24"/>
      <w:lang w:val="en-US" w:eastAsia="en-US"/>
    </w:rPr>
  </w:style>
  <w:style w:type="character" w:styleId="Strong">
    <w:name w:val="Strong"/>
    <w:basedOn w:val="DefaultParagraphFont"/>
    <w:uiPriority w:val="22"/>
    <w:qFormat/>
    <w:rsid w:val="000375A2"/>
    <w:rPr>
      <w:b/>
      <w:bCs/>
    </w:rPr>
  </w:style>
  <w:style w:type="paragraph" w:styleId="ListParagraph">
    <w:name w:val="List Paragraph"/>
    <w:basedOn w:val="Normal"/>
    <w:uiPriority w:val="34"/>
    <w:qFormat/>
    <w:rsid w:val="00C97355"/>
    <w:pPr>
      <w:ind w:left="720"/>
      <w:contextualSpacing/>
    </w:pPr>
  </w:style>
  <w:style w:type="character" w:customStyle="1" w:styleId="apple-converted-space">
    <w:name w:val="apple-converted-space"/>
    <w:basedOn w:val="DefaultParagraphFont"/>
    <w:rsid w:val="00C97355"/>
  </w:style>
  <w:style w:type="paragraph" w:customStyle="1" w:styleId="p1">
    <w:name w:val="p1"/>
    <w:basedOn w:val="Normal"/>
    <w:rsid w:val="00061FA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6"/>
      <w:szCs w:val="16"/>
      <w:bdr w:val="none" w:sz="0" w:space="0" w:color="auto"/>
      <w:lang w:eastAsia="en-GB"/>
    </w:rPr>
  </w:style>
  <w:style w:type="table" w:styleId="TableGrid">
    <w:name w:val="Table Grid"/>
    <w:basedOn w:val="TableNormal"/>
    <w:uiPriority w:val="39"/>
    <w:rsid w:val="00061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61F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61FA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61FA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61FA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44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744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E0BD0"/>
    <w:rPr>
      <w:i/>
      <w:iCs/>
    </w:rPr>
  </w:style>
  <w:style w:type="paragraph" w:customStyle="1" w:styleId="p2">
    <w:name w:val="p2"/>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5"/>
      <w:szCs w:val="15"/>
      <w:bdr w:val="none" w:sz="0" w:space="0" w:color="auto"/>
      <w:lang w:eastAsia="en-GB"/>
    </w:rPr>
  </w:style>
  <w:style w:type="paragraph" w:customStyle="1" w:styleId="p3">
    <w:name w:val="p3"/>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4"/>
      <w:szCs w:val="14"/>
      <w:bdr w:val="none" w:sz="0" w:space="0" w:color="auto"/>
      <w:lang w:eastAsia="en-GB"/>
    </w:rPr>
  </w:style>
  <w:style w:type="paragraph" w:customStyle="1" w:styleId="p4">
    <w:name w:val="p4"/>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2A3140"/>
      <w:sz w:val="17"/>
      <w:szCs w:val="17"/>
      <w:bdr w:val="none" w:sz="0" w:space="0" w:color="auto"/>
      <w:lang w:eastAsia="en-GB"/>
    </w:rPr>
  </w:style>
  <w:style w:type="character" w:customStyle="1" w:styleId="s1">
    <w:name w:val="s1"/>
    <w:basedOn w:val="DefaultParagraphFont"/>
    <w:rsid w:val="002E0BD0"/>
    <w:rPr>
      <w:rFonts w:ascii="Helvetica" w:hAnsi="Helvetica" w:hint="default"/>
      <w:sz w:val="14"/>
      <w:szCs w:val="14"/>
    </w:rPr>
  </w:style>
  <w:style w:type="character" w:customStyle="1" w:styleId="s2">
    <w:name w:val="s2"/>
    <w:basedOn w:val="DefaultParagraphFont"/>
    <w:rsid w:val="002E0BD0"/>
    <w:rPr>
      <w:rFonts w:ascii="Helvetica" w:hAnsi="Helvetica" w:hint="default"/>
      <w:sz w:val="15"/>
      <w:szCs w:val="15"/>
    </w:rPr>
  </w:style>
  <w:style w:type="character" w:customStyle="1" w:styleId="s3">
    <w:name w:val="s3"/>
    <w:basedOn w:val="DefaultParagraphFont"/>
    <w:rsid w:val="002E0BD0"/>
    <w:rPr>
      <w:rFonts w:ascii="Helvetica" w:hAnsi="Helvetica" w:hint="default"/>
      <w:color w:val="000000"/>
      <w:sz w:val="14"/>
      <w:szCs w:val="14"/>
    </w:rPr>
  </w:style>
  <w:style w:type="character" w:styleId="PageNumber">
    <w:name w:val="page number"/>
    <w:basedOn w:val="DefaultParagraphFont"/>
    <w:uiPriority w:val="99"/>
    <w:semiHidden/>
    <w:unhideWhenUsed/>
    <w:rsid w:val="002E0B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43620">
      <w:bodyDiv w:val="1"/>
      <w:marLeft w:val="0"/>
      <w:marRight w:val="0"/>
      <w:marTop w:val="0"/>
      <w:marBottom w:val="0"/>
      <w:divBdr>
        <w:top w:val="none" w:sz="0" w:space="0" w:color="auto"/>
        <w:left w:val="none" w:sz="0" w:space="0" w:color="auto"/>
        <w:bottom w:val="none" w:sz="0" w:space="0" w:color="auto"/>
        <w:right w:val="none" w:sz="0" w:space="0" w:color="auto"/>
      </w:divBdr>
    </w:div>
    <w:div w:id="179051450">
      <w:bodyDiv w:val="1"/>
      <w:marLeft w:val="0"/>
      <w:marRight w:val="0"/>
      <w:marTop w:val="0"/>
      <w:marBottom w:val="0"/>
      <w:divBdr>
        <w:top w:val="none" w:sz="0" w:space="0" w:color="auto"/>
        <w:left w:val="none" w:sz="0" w:space="0" w:color="auto"/>
        <w:bottom w:val="none" w:sz="0" w:space="0" w:color="auto"/>
        <w:right w:val="none" w:sz="0" w:space="0" w:color="auto"/>
      </w:divBdr>
    </w:div>
    <w:div w:id="187068975">
      <w:bodyDiv w:val="1"/>
      <w:marLeft w:val="0"/>
      <w:marRight w:val="0"/>
      <w:marTop w:val="0"/>
      <w:marBottom w:val="0"/>
      <w:divBdr>
        <w:top w:val="none" w:sz="0" w:space="0" w:color="auto"/>
        <w:left w:val="none" w:sz="0" w:space="0" w:color="auto"/>
        <w:bottom w:val="none" w:sz="0" w:space="0" w:color="auto"/>
        <w:right w:val="none" w:sz="0" w:space="0" w:color="auto"/>
      </w:divBdr>
    </w:div>
    <w:div w:id="227889650">
      <w:bodyDiv w:val="1"/>
      <w:marLeft w:val="0"/>
      <w:marRight w:val="0"/>
      <w:marTop w:val="0"/>
      <w:marBottom w:val="0"/>
      <w:divBdr>
        <w:top w:val="none" w:sz="0" w:space="0" w:color="auto"/>
        <w:left w:val="none" w:sz="0" w:space="0" w:color="auto"/>
        <w:bottom w:val="none" w:sz="0" w:space="0" w:color="auto"/>
        <w:right w:val="none" w:sz="0" w:space="0" w:color="auto"/>
      </w:divBdr>
    </w:div>
    <w:div w:id="324013205">
      <w:bodyDiv w:val="1"/>
      <w:marLeft w:val="0"/>
      <w:marRight w:val="0"/>
      <w:marTop w:val="0"/>
      <w:marBottom w:val="0"/>
      <w:divBdr>
        <w:top w:val="none" w:sz="0" w:space="0" w:color="auto"/>
        <w:left w:val="none" w:sz="0" w:space="0" w:color="auto"/>
        <w:bottom w:val="none" w:sz="0" w:space="0" w:color="auto"/>
        <w:right w:val="none" w:sz="0" w:space="0" w:color="auto"/>
      </w:divBdr>
    </w:div>
    <w:div w:id="373504274">
      <w:bodyDiv w:val="1"/>
      <w:marLeft w:val="0"/>
      <w:marRight w:val="0"/>
      <w:marTop w:val="0"/>
      <w:marBottom w:val="0"/>
      <w:divBdr>
        <w:top w:val="none" w:sz="0" w:space="0" w:color="auto"/>
        <w:left w:val="none" w:sz="0" w:space="0" w:color="auto"/>
        <w:bottom w:val="none" w:sz="0" w:space="0" w:color="auto"/>
        <w:right w:val="none" w:sz="0" w:space="0" w:color="auto"/>
      </w:divBdr>
    </w:div>
    <w:div w:id="618074181">
      <w:bodyDiv w:val="1"/>
      <w:marLeft w:val="0"/>
      <w:marRight w:val="0"/>
      <w:marTop w:val="0"/>
      <w:marBottom w:val="0"/>
      <w:divBdr>
        <w:top w:val="none" w:sz="0" w:space="0" w:color="auto"/>
        <w:left w:val="none" w:sz="0" w:space="0" w:color="auto"/>
        <w:bottom w:val="none" w:sz="0" w:space="0" w:color="auto"/>
        <w:right w:val="none" w:sz="0" w:space="0" w:color="auto"/>
      </w:divBdr>
    </w:div>
    <w:div w:id="711618516">
      <w:bodyDiv w:val="1"/>
      <w:marLeft w:val="0"/>
      <w:marRight w:val="0"/>
      <w:marTop w:val="0"/>
      <w:marBottom w:val="0"/>
      <w:divBdr>
        <w:top w:val="none" w:sz="0" w:space="0" w:color="auto"/>
        <w:left w:val="none" w:sz="0" w:space="0" w:color="auto"/>
        <w:bottom w:val="none" w:sz="0" w:space="0" w:color="auto"/>
        <w:right w:val="none" w:sz="0" w:space="0" w:color="auto"/>
      </w:divBdr>
    </w:div>
    <w:div w:id="714499534">
      <w:bodyDiv w:val="1"/>
      <w:marLeft w:val="0"/>
      <w:marRight w:val="0"/>
      <w:marTop w:val="0"/>
      <w:marBottom w:val="0"/>
      <w:divBdr>
        <w:top w:val="none" w:sz="0" w:space="0" w:color="auto"/>
        <w:left w:val="none" w:sz="0" w:space="0" w:color="auto"/>
        <w:bottom w:val="none" w:sz="0" w:space="0" w:color="auto"/>
        <w:right w:val="none" w:sz="0" w:space="0" w:color="auto"/>
      </w:divBdr>
    </w:div>
    <w:div w:id="717968975">
      <w:bodyDiv w:val="1"/>
      <w:marLeft w:val="0"/>
      <w:marRight w:val="0"/>
      <w:marTop w:val="0"/>
      <w:marBottom w:val="0"/>
      <w:divBdr>
        <w:top w:val="none" w:sz="0" w:space="0" w:color="auto"/>
        <w:left w:val="none" w:sz="0" w:space="0" w:color="auto"/>
        <w:bottom w:val="none" w:sz="0" w:space="0" w:color="auto"/>
        <w:right w:val="none" w:sz="0" w:space="0" w:color="auto"/>
      </w:divBdr>
    </w:div>
    <w:div w:id="761217849">
      <w:bodyDiv w:val="1"/>
      <w:marLeft w:val="0"/>
      <w:marRight w:val="0"/>
      <w:marTop w:val="0"/>
      <w:marBottom w:val="0"/>
      <w:divBdr>
        <w:top w:val="none" w:sz="0" w:space="0" w:color="auto"/>
        <w:left w:val="none" w:sz="0" w:space="0" w:color="auto"/>
        <w:bottom w:val="none" w:sz="0" w:space="0" w:color="auto"/>
        <w:right w:val="none" w:sz="0" w:space="0" w:color="auto"/>
      </w:divBdr>
    </w:div>
    <w:div w:id="841045563">
      <w:bodyDiv w:val="1"/>
      <w:marLeft w:val="0"/>
      <w:marRight w:val="0"/>
      <w:marTop w:val="0"/>
      <w:marBottom w:val="0"/>
      <w:divBdr>
        <w:top w:val="none" w:sz="0" w:space="0" w:color="auto"/>
        <w:left w:val="none" w:sz="0" w:space="0" w:color="auto"/>
        <w:bottom w:val="none" w:sz="0" w:space="0" w:color="auto"/>
        <w:right w:val="none" w:sz="0" w:space="0" w:color="auto"/>
      </w:divBdr>
    </w:div>
    <w:div w:id="944459062">
      <w:bodyDiv w:val="1"/>
      <w:marLeft w:val="0"/>
      <w:marRight w:val="0"/>
      <w:marTop w:val="0"/>
      <w:marBottom w:val="0"/>
      <w:divBdr>
        <w:top w:val="none" w:sz="0" w:space="0" w:color="auto"/>
        <w:left w:val="none" w:sz="0" w:space="0" w:color="auto"/>
        <w:bottom w:val="none" w:sz="0" w:space="0" w:color="auto"/>
        <w:right w:val="none" w:sz="0" w:space="0" w:color="auto"/>
      </w:divBdr>
    </w:div>
    <w:div w:id="947814075">
      <w:bodyDiv w:val="1"/>
      <w:marLeft w:val="0"/>
      <w:marRight w:val="0"/>
      <w:marTop w:val="0"/>
      <w:marBottom w:val="0"/>
      <w:divBdr>
        <w:top w:val="none" w:sz="0" w:space="0" w:color="auto"/>
        <w:left w:val="none" w:sz="0" w:space="0" w:color="auto"/>
        <w:bottom w:val="none" w:sz="0" w:space="0" w:color="auto"/>
        <w:right w:val="none" w:sz="0" w:space="0" w:color="auto"/>
      </w:divBdr>
    </w:div>
    <w:div w:id="1026634943">
      <w:bodyDiv w:val="1"/>
      <w:marLeft w:val="0"/>
      <w:marRight w:val="0"/>
      <w:marTop w:val="0"/>
      <w:marBottom w:val="0"/>
      <w:divBdr>
        <w:top w:val="none" w:sz="0" w:space="0" w:color="auto"/>
        <w:left w:val="none" w:sz="0" w:space="0" w:color="auto"/>
        <w:bottom w:val="none" w:sz="0" w:space="0" w:color="auto"/>
        <w:right w:val="none" w:sz="0" w:space="0" w:color="auto"/>
      </w:divBdr>
    </w:div>
    <w:div w:id="1216238914">
      <w:bodyDiv w:val="1"/>
      <w:marLeft w:val="0"/>
      <w:marRight w:val="0"/>
      <w:marTop w:val="0"/>
      <w:marBottom w:val="0"/>
      <w:divBdr>
        <w:top w:val="none" w:sz="0" w:space="0" w:color="auto"/>
        <w:left w:val="none" w:sz="0" w:space="0" w:color="auto"/>
        <w:bottom w:val="none" w:sz="0" w:space="0" w:color="auto"/>
        <w:right w:val="none" w:sz="0" w:space="0" w:color="auto"/>
      </w:divBdr>
    </w:div>
    <w:div w:id="1238327010">
      <w:bodyDiv w:val="1"/>
      <w:marLeft w:val="0"/>
      <w:marRight w:val="0"/>
      <w:marTop w:val="0"/>
      <w:marBottom w:val="0"/>
      <w:divBdr>
        <w:top w:val="none" w:sz="0" w:space="0" w:color="auto"/>
        <w:left w:val="none" w:sz="0" w:space="0" w:color="auto"/>
        <w:bottom w:val="none" w:sz="0" w:space="0" w:color="auto"/>
        <w:right w:val="none" w:sz="0" w:space="0" w:color="auto"/>
      </w:divBdr>
    </w:div>
    <w:div w:id="1280603460">
      <w:bodyDiv w:val="1"/>
      <w:marLeft w:val="0"/>
      <w:marRight w:val="0"/>
      <w:marTop w:val="0"/>
      <w:marBottom w:val="0"/>
      <w:divBdr>
        <w:top w:val="none" w:sz="0" w:space="0" w:color="auto"/>
        <w:left w:val="none" w:sz="0" w:space="0" w:color="auto"/>
        <w:bottom w:val="none" w:sz="0" w:space="0" w:color="auto"/>
        <w:right w:val="none" w:sz="0" w:space="0" w:color="auto"/>
      </w:divBdr>
    </w:div>
    <w:div w:id="1363243188">
      <w:bodyDiv w:val="1"/>
      <w:marLeft w:val="0"/>
      <w:marRight w:val="0"/>
      <w:marTop w:val="0"/>
      <w:marBottom w:val="0"/>
      <w:divBdr>
        <w:top w:val="none" w:sz="0" w:space="0" w:color="auto"/>
        <w:left w:val="none" w:sz="0" w:space="0" w:color="auto"/>
        <w:bottom w:val="none" w:sz="0" w:space="0" w:color="auto"/>
        <w:right w:val="none" w:sz="0" w:space="0" w:color="auto"/>
      </w:divBdr>
    </w:div>
    <w:div w:id="1488787918">
      <w:bodyDiv w:val="1"/>
      <w:marLeft w:val="0"/>
      <w:marRight w:val="0"/>
      <w:marTop w:val="0"/>
      <w:marBottom w:val="0"/>
      <w:divBdr>
        <w:top w:val="none" w:sz="0" w:space="0" w:color="auto"/>
        <w:left w:val="none" w:sz="0" w:space="0" w:color="auto"/>
        <w:bottom w:val="none" w:sz="0" w:space="0" w:color="auto"/>
        <w:right w:val="none" w:sz="0" w:space="0" w:color="auto"/>
      </w:divBdr>
    </w:div>
    <w:div w:id="1645816119">
      <w:bodyDiv w:val="1"/>
      <w:marLeft w:val="0"/>
      <w:marRight w:val="0"/>
      <w:marTop w:val="0"/>
      <w:marBottom w:val="0"/>
      <w:divBdr>
        <w:top w:val="none" w:sz="0" w:space="0" w:color="auto"/>
        <w:left w:val="none" w:sz="0" w:space="0" w:color="auto"/>
        <w:bottom w:val="none" w:sz="0" w:space="0" w:color="auto"/>
        <w:right w:val="none" w:sz="0" w:space="0" w:color="auto"/>
      </w:divBdr>
    </w:div>
    <w:div w:id="1821265769">
      <w:bodyDiv w:val="1"/>
      <w:marLeft w:val="0"/>
      <w:marRight w:val="0"/>
      <w:marTop w:val="0"/>
      <w:marBottom w:val="0"/>
      <w:divBdr>
        <w:top w:val="none" w:sz="0" w:space="0" w:color="auto"/>
        <w:left w:val="none" w:sz="0" w:space="0" w:color="auto"/>
        <w:bottom w:val="none" w:sz="0" w:space="0" w:color="auto"/>
        <w:right w:val="none" w:sz="0" w:space="0" w:color="auto"/>
      </w:divBdr>
    </w:div>
    <w:div w:id="1878852419">
      <w:bodyDiv w:val="1"/>
      <w:marLeft w:val="0"/>
      <w:marRight w:val="0"/>
      <w:marTop w:val="0"/>
      <w:marBottom w:val="0"/>
      <w:divBdr>
        <w:top w:val="none" w:sz="0" w:space="0" w:color="auto"/>
        <w:left w:val="none" w:sz="0" w:space="0" w:color="auto"/>
        <w:bottom w:val="none" w:sz="0" w:space="0" w:color="auto"/>
        <w:right w:val="none" w:sz="0" w:space="0" w:color="auto"/>
      </w:divBdr>
      <w:divsChild>
        <w:div w:id="782924144">
          <w:marLeft w:val="0"/>
          <w:marRight w:val="0"/>
          <w:marTop w:val="0"/>
          <w:marBottom w:val="0"/>
          <w:divBdr>
            <w:top w:val="none" w:sz="0" w:space="0" w:color="auto"/>
            <w:left w:val="none" w:sz="0" w:space="0" w:color="auto"/>
            <w:bottom w:val="none" w:sz="0" w:space="0" w:color="auto"/>
            <w:right w:val="none" w:sz="0" w:space="0" w:color="auto"/>
          </w:divBdr>
        </w:div>
        <w:div w:id="2000963165">
          <w:marLeft w:val="0"/>
          <w:marRight w:val="0"/>
          <w:marTop w:val="0"/>
          <w:marBottom w:val="0"/>
          <w:divBdr>
            <w:top w:val="none" w:sz="0" w:space="0" w:color="auto"/>
            <w:left w:val="none" w:sz="0" w:space="0" w:color="auto"/>
            <w:bottom w:val="none" w:sz="0" w:space="0" w:color="auto"/>
            <w:right w:val="none" w:sz="0" w:space="0" w:color="auto"/>
          </w:divBdr>
        </w:div>
        <w:div w:id="1929382170">
          <w:marLeft w:val="0"/>
          <w:marRight w:val="0"/>
          <w:marTop w:val="0"/>
          <w:marBottom w:val="0"/>
          <w:divBdr>
            <w:top w:val="none" w:sz="0" w:space="0" w:color="auto"/>
            <w:left w:val="none" w:sz="0" w:space="0" w:color="auto"/>
            <w:bottom w:val="none" w:sz="0" w:space="0" w:color="auto"/>
            <w:right w:val="none" w:sz="0" w:space="0" w:color="auto"/>
          </w:divBdr>
        </w:div>
        <w:div w:id="678772600">
          <w:marLeft w:val="0"/>
          <w:marRight w:val="0"/>
          <w:marTop w:val="0"/>
          <w:marBottom w:val="0"/>
          <w:divBdr>
            <w:top w:val="none" w:sz="0" w:space="0" w:color="auto"/>
            <w:left w:val="none" w:sz="0" w:space="0" w:color="auto"/>
            <w:bottom w:val="none" w:sz="0" w:space="0" w:color="auto"/>
            <w:right w:val="none" w:sz="0" w:space="0" w:color="auto"/>
          </w:divBdr>
        </w:div>
        <w:div w:id="64643884">
          <w:marLeft w:val="0"/>
          <w:marRight w:val="0"/>
          <w:marTop w:val="0"/>
          <w:marBottom w:val="0"/>
          <w:divBdr>
            <w:top w:val="none" w:sz="0" w:space="0" w:color="auto"/>
            <w:left w:val="none" w:sz="0" w:space="0" w:color="auto"/>
            <w:bottom w:val="none" w:sz="0" w:space="0" w:color="auto"/>
            <w:right w:val="none" w:sz="0" w:space="0" w:color="auto"/>
          </w:divBdr>
        </w:div>
        <w:div w:id="1072315362">
          <w:marLeft w:val="0"/>
          <w:marRight w:val="0"/>
          <w:marTop w:val="0"/>
          <w:marBottom w:val="0"/>
          <w:divBdr>
            <w:top w:val="none" w:sz="0" w:space="0" w:color="auto"/>
            <w:left w:val="none" w:sz="0" w:space="0" w:color="auto"/>
            <w:bottom w:val="none" w:sz="0" w:space="0" w:color="auto"/>
            <w:right w:val="none" w:sz="0" w:space="0" w:color="auto"/>
          </w:divBdr>
        </w:div>
        <w:div w:id="1938125836">
          <w:marLeft w:val="0"/>
          <w:marRight w:val="0"/>
          <w:marTop w:val="0"/>
          <w:marBottom w:val="0"/>
          <w:divBdr>
            <w:top w:val="none" w:sz="0" w:space="0" w:color="auto"/>
            <w:left w:val="none" w:sz="0" w:space="0" w:color="auto"/>
            <w:bottom w:val="none" w:sz="0" w:space="0" w:color="auto"/>
            <w:right w:val="none" w:sz="0" w:space="0" w:color="auto"/>
          </w:divBdr>
        </w:div>
        <w:div w:id="263000110">
          <w:marLeft w:val="0"/>
          <w:marRight w:val="0"/>
          <w:marTop w:val="0"/>
          <w:marBottom w:val="0"/>
          <w:divBdr>
            <w:top w:val="none" w:sz="0" w:space="0" w:color="auto"/>
            <w:left w:val="none" w:sz="0" w:space="0" w:color="auto"/>
            <w:bottom w:val="none" w:sz="0" w:space="0" w:color="auto"/>
            <w:right w:val="none" w:sz="0" w:space="0" w:color="auto"/>
          </w:divBdr>
        </w:div>
        <w:div w:id="932006316">
          <w:marLeft w:val="0"/>
          <w:marRight w:val="0"/>
          <w:marTop w:val="0"/>
          <w:marBottom w:val="0"/>
          <w:divBdr>
            <w:top w:val="none" w:sz="0" w:space="0" w:color="auto"/>
            <w:left w:val="none" w:sz="0" w:space="0" w:color="auto"/>
            <w:bottom w:val="none" w:sz="0" w:space="0" w:color="auto"/>
            <w:right w:val="none" w:sz="0" w:space="0" w:color="auto"/>
          </w:divBdr>
        </w:div>
        <w:div w:id="1803233801">
          <w:marLeft w:val="0"/>
          <w:marRight w:val="0"/>
          <w:marTop w:val="0"/>
          <w:marBottom w:val="0"/>
          <w:divBdr>
            <w:top w:val="none" w:sz="0" w:space="0" w:color="auto"/>
            <w:left w:val="none" w:sz="0" w:space="0" w:color="auto"/>
            <w:bottom w:val="none" w:sz="0" w:space="0" w:color="auto"/>
            <w:right w:val="none" w:sz="0" w:space="0" w:color="auto"/>
          </w:divBdr>
        </w:div>
        <w:div w:id="872615690">
          <w:marLeft w:val="0"/>
          <w:marRight w:val="0"/>
          <w:marTop w:val="0"/>
          <w:marBottom w:val="0"/>
          <w:divBdr>
            <w:top w:val="none" w:sz="0" w:space="0" w:color="auto"/>
            <w:left w:val="none" w:sz="0" w:space="0" w:color="auto"/>
            <w:bottom w:val="none" w:sz="0" w:space="0" w:color="auto"/>
            <w:right w:val="none" w:sz="0" w:space="0" w:color="auto"/>
          </w:divBdr>
        </w:div>
        <w:div w:id="1975405270">
          <w:marLeft w:val="0"/>
          <w:marRight w:val="0"/>
          <w:marTop w:val="0"/>
          <w:marBottom w:val="0"/>
          <w:divBdr>
            <w:top w:val="none" w:sz="0" w:space="0" w:color="auto"/>
            <w:left w:val="none" w:sz="0" w:space="0" w:color="auto"/>
            <w:bottom w:val="none" w:sz="0" w:space="0" w:color="auto"/>
            <w:right w:val="none" w:sz="0" w:space="0" w:color="auto"/>
          </w:divBdr>
        </w:div>
        <w:div w:id="614562548">
          <w:marLeft w:val="0"/>
          <w:marRight w:val="0"/>
          <w:marTop w:val="0"/>
          <w:marBottom w:val="0"/>
          <w:divBdr>
            <w:top w:val="none" w:sz="0" w:space="0" w:color="auto"/>
            <w:left w:val="none" w:sz="0" w:space="0" w:color="auto"/>
            <w:bottom w:val="none" w:sz="0" w:space="0" w:color="auto"/>
            <w:right w:val="none" w:sz="0" w:space="0" w:color="auto"/>
          </w:divBdr>
        </w:div>
        <w:div w:id="505556769">
          <w:marLeft w:val="0"/>
          <w:marRight w:val="0"/>
          <w:marTop w:val="0"/>
          <w:marBottom w:val="0"/>
          <w:divBdr>
            <w:top w:val="none" w:sz="0" w:space="0" w:color="auto"/>
            <w:left w:val="none" w:sz="0" w:space="0" w:color="auto"/>
            <w:bottom w:val="none" w:sz="0" w:space="0" w:color="auto"/>
            <w:right w:val="none" w:sz="0" w:space="0" w:color="auto"/>
          </w:divBdr>
        </w:div>
        <w:div w:id="212272967">
          <w:marLeft w:val="0"/>
          <w:marRight w:val="0"/>
          <w:marTop w:val="0"/>
          <w:marBottom w:val="0"/>
          <w:divBdr>
            <w:top w:val="none" w:sz="0" w:space="0" w:color="auto"/>
            <w:left w:val="none" w:sz="0" w:space="0" w:color="auto"/>
            <w:bottom w:val="none" w:sz="0" w:space="0" w:color="auto"/>
            <w:right w:val="none" w:sz="0" w:space="0" w:color="auto"/>
          </w:divBdr>
        </w:div>
        <w:div w:id="1028143870">
          <w:marLeft w:val="0"/>
          <w:marRight w:val="0"/>
          <w:marTop w:val="0"/>
          <w:marBottom w:val="0"/>
          <w:divBdr>
            <w:top w:val="none" w:sz="0" w:space="0" w:color="auto"/>
            <w:left w:val="none" w:sz="0" w:space="0" w:color="auto"/>
            <w:bottom w:val="none" w:sz="0" w:space="0" w:color="auto"/>
            <w:right w:val="none" w:sz="0" w:space="0" w:color="auto"/>
          </w:divBdr>
        </w:div>
        <w:div w:id="722412940">
          <w:marLeft w:val="0"/>
          <w:marRight w:val="0"/>
          <w:marTop w:val="0"/>
          <w:marBottom w:val="0"/>
          <w:divBdr>
            <w:top w:val="none" w:sz="0" w:space="0" w:color="auto"/>
            <w:left w:val="none" w:sz="0" w:space="0" w:color="auto"/>
            <w:bottom w:val="none" w:sz="0" w:space="0" w:color="auto"/>
            <w:right w:val="none" w:sz="0" w:space="0" w:color="auto"/>
          </w:divBdr>
        </w:div>
        <w:div w:id="283391520">
          <w:marLeft w:val="0"/>
          <w:marRight w:val="0"/>
          <w:marTop w:val="0"/>
          <w:marBottom w:val="0"/>
          <w:divBdr>
            <w:top w:val="none" w:sz="0" w:space="0" w:color="auto"/>
            <w:left w:val="none" w:sz="0" w:space="0" w:color="auto"/>
            <w:bottom w:val="none" w:sz="0" w:space="0" w:color="auto"/>
            <w:right w:val="none" w:sz="0" w:space="0" w:color="auto"/>
          </w:divBdr>
        </w:div>
        <w:div w:id="2141607886">
          <w:marLeft w:val="0"/>
          <w:marRight w:val="0"/>
          <w:marTop w:val="0"/>
          <w:marBottom w:val="0"/>
          <w:divBdr>
            <w:top w:val="none" w:sz="0" w:space="0" w:color="auto"/>
            <w:left w:val="none" w:sz="0" w:space="0" w:color="auto"/>
            <w:bottom w:val="none" w:sz="0" w:space="0" w:color="auto"/>
            <w:right w:val="none" w:sz="0" w:space="0" w:color="auto"/>
          </w:divBdr>
        </w:div>
        <w:div w:id="195430007">
          <w:marLeft w:val="0"/>
          <w:marRight w:val="0"/>
          <w:marTop w:val="0"/>
          <w:marBottom w:val="0"/>
          <w:divBdr>
            <w:top w:val="none" w:sz="0" w:space="0" w:color="auto"/>
            <w:left w:val="none" w:sz="0" w:space="0" w:color="auto"/>
            <w:bottom w:val="none" w:sz="0" w:space="0" w:color="auto"/>
            <w:right w:val="none" w:sz="0" w:space="0" w:color="auto"/>
          </w:divBdr>
        </w:div>
        <w:div w:id="538277528">
          <w:marLeft w:val="0"/>
          <w:marRight w:val="0"/>
          <w:marTop w:val="0"/>
          <w:marBottom w:val="0"/>
          <w:divBdr>
            <w:top w:val="none" w:sz="0" w:space="0" w:color="auto"/>
            <w:left w:val="none" w:sz="0" w:space="0" w:color="auto"/>
            <w:bottom w:val="none" w:sz="0" w:space="0" w:color="auto"/>
            <w:right w:val="none" w:sz="0" w:space="0" w:color="auto"/>
          </w:divBdr>
        </w:div>
        <w:div w:id="1524243712">
          <w:marLeft w:val="0"/>
          <w:marRight w:val="0"/>
          <w:marTop w:val="0"/>
          <w:marBottom w:val="0"/>
          <w:divBdr>
            <w:top w:val="none" w:sz="0" w:space="0" w:color="auto"/>
            <w:left w:val="none" w:sz="0" w:space="0" w:color="auto"/>
            <w:bottom w:val="none" w:sz="0" w:space="0" w:color="auto"/>
            <w:right w:val="none" w:sz="0" w:space="0" w:color="auto"/>
          </w:divBdr>
        </w:div>
        <w:div w:id="644355712">
          <w:marLeft w:val="0"/>
          <w:marRight w:val="0"/>
          <w:marTop w:val="0"/>
          <w:marBottom w:val="0"/>
          <w:divBdr>
            <w:top w:val="none" w:sz="0" w:space="0" w:color="auto"/>
            <w:left w:val="none" w:sz="0" w:space="0" w:color="auto"/>
            <w:bottom w:val="none" w:sz="0" w:space="0" w:color="auto"/>
            <w:right w:val="none" w:sz="0" w:space="0" w:color="auto"/>
          </w:divBdr>
        </w:div>
        <w:div w:id="812909586">
          <w:marLeft w:val="0"/>
          <w:marRight w:val="0"/>
          <w:marTop w:val="0"/>
          <w:marBottom w:val="0"/>
          <w:divBdr>
            <w:top w:val="none" w:sz="0" w:space="0" w:color="auto"/>
            <w:left w:val="none" w:sz="0" w:space="0" w:color="auto"/>
            <w:bottom w:val="none" w:sz="0" w:space="0" w:color="auto"/>
            <w:right w:val="none" w:sz="0" w:space="0" w:color="auto"/>
          </w:divBdr>
        </w:div>
        <w:div w:id="951597558">
          <w:marLeft w:val="0"/>
          <w:marRight w:val="0"/>
          <w:marTop w:val="0"/>
          <w:marBottom w:val="0"/>
          <w:divBdr>
            <w:top w:val="none" w:sz="0" w:space="0" w:color="auto"/>
            <w:left w:val="none" w:sz="0" w:space="0" w:color="auto"/>
            <w:bottom w:val="none" w:sz="0" w:space="0" w:color="auto"/>
            <w:right w:val="none" w:sz="0" w:space="0" w:color="auto"/>
          </w:divBdr>
        </w:div>
        <w:div w:id="846094708">
          <w:marLeft w:val="0"/>
          <w:marRight w:val="0"/>
          <w:marTop w:val="0"/>
          <w:marBottom w:val="0"/>
          <w:divBdr>
            <w:top w:val="none" w:sz="0" w:space="0" w:color="auto"/>
            <w:left w:val="none" w:sz="0" w:space="0" w:color="auto"/>
            <w:bottom w:val="none" w:sz="0" w:space="0" w:color="auto"/>
            <w:right w:val="none" w:sz="0" w:space="0" w:color="auto"/>
          </w:divBdr>
        </w:div>
        <w:div w:id="1347098465">
          <w:marLeft w:val="0"/>
          <w:marRight w:val="0"/>
          <w:marTop w:val="0"/>
          <w:marBottom w:val="0"/>
          <w:divBdr>
            <w:top w:val="none" w:sz="0" w:space="0" w:color="auto"/>
            <w:left w:val="none" w:sz="0" w:space="0" w:color="auto"/>
            <w:bottom w:val="none" w:sz="0" w:space="0" w:color="auto"/>
            <w:right w:val="none" w:sz="0" w:space="0" w:color="auto"/>
          </w:divBdr>
        </w:div>
        <w:div w:id="1773932364">
          <w:marLeft w:val="0"/>
          <w:marRight w:val="0"/>
          <w:marTop w:val="0"/>
          <w:marBottom w:val="0"/>
          <w:divBdr>
            <w:top w:val="none" w:sz="0" w:space="0" w:color="auto"/>
            <w:left w:val="none" w:sz="0" w:space="0" w:color="auto"/>
            <w:bottom w:val="none" w:sz="0" w:space="0" w:color="auto"/>
            <w:right w:val="none" w:sz="0" w:space="0" w:color="auto"/>
          </w:divBdr>
        </w:div>
        <w:div w:id="1557818989">
          <w:marLeft w:val="0"/>
          <w:marRight w:val="0"/>
          <w:marTop w:val="0"/>
          <w:marBottom w:val="0"/>
          <w:divBdr>
            <w:top w:val="none" w:sz="0" w:space="0" w:color="auto"/>
            <w:left w:val="none" w:sz="0" w:space="0" w:color="auto"/>
            <w:bottom w:val="none" w:sz="0" w:space="0" w:color="auto"/>
            <w:right w:val="none" w:sz="0" w:space="0" w:color="auto"/>
          </w:divBdr>
        </w:div>
        <w:div w:id="198423571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naBrice\AppData\Local\Microsoft\Windows\INetCache\Content.Outlook\QAWC90CD\Policy%20Template%20V2.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C1EC5AC1EFB7409EC6BD1EE37C02B1" ma:contentTypeVersion="3" ma:contentTypeDescription="Create a new document." ma:contentTypeScope="" ma:versionID="4e3e86867b1b2461cdda4dc09d9717f0">
  <xsd:schema xmlns:xsd="http://www.w3.org/2001/XMLSchema" xmlns:xs="http://www.w3.org/2001/XMLSchema" xmlns:p="http://schemas.microsoft.com/office/2006/metadata/properties" xmlns:ns2="ead0389d-0e48-4abf-aad9-d469fae0fcc6" targetNamespace="http://schemas.microsoft.com/office/2006/metadata/properties" ma:root="true" ma:fieldsID="42b5b5837f2ca1dd0c3f03608d4c387c" ns2:_="">
    <xsd:import namespace="ead0389d-0e48-4abf-aad9-d469fae0fcc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0389d-0e48-4abf-aad9-d469fae0f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98E6B40-97CD-41D4-901A-3BAD62816C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0389d-0e48-4abf-aad9-d469fae0f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4B6DF3-981D-4A40-8C2F-B64DFC29431C}">
  <ds:schemaRefs>
    <ds:schemaRef ds:uri="http://schemas.microsoft.com/sharepoint/v3/contenttype/forms"/>
  </ds:schemaRefs>
</ds:datastoreItem>
</file>

<file path=customXml/itemProps3.xml><?xml version="1.0" encoding="utf-8"?>
<ds:datastoreItem xmlns:ds="http://schemas.openxmlformats.org/officeDocument/2006/customXml" ds:itemID="{97968619-529E-460D-B175-2ECC3236ED8C}">
  <ds:schemaRefs>
    <ds:schemaRef ds:uri="http://schemas.microsoft.com/office/2006/metadata/properties"/>
    <ds:schemaRef ds:uri="http://schemas.microsoft.com/office/infopath/2007/PartnerControls"/>
    <ds:schemaRef ds:uri="ca925be9-218a-480c-bb35-a728802485a5"/>
    <ds:schemaRef ds:uri="1557f784-91d1-4256-a173-ac5f8962f1ad"/>
  </ds:schemaRefs>
</ds:datastoreItem>
</file>

<file path=docProps/app.xml><?xml version="1.0" encoding="utf-8"?>
<Properties xmlns="http://schemas.openxmlformats.org/officeDocument/2006/extended-properties" xmlns:vt="http://schemas.openxmlformats.org/officeDocument/2006/docPropsVTypes">
  <Template>Policy Template V2</Template>
  <TotalTime>36</TotalTime>
  <Pages>5</Pages>
  <Words>547</Words>
  <Characters>3119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Filename</vt:lpstr>
    </vt:vector>
  </TitlesOfParts>
  <Manager/>
  <Company/>
  <LinksUpToDate>false</LinksUpToDate>
  <CharactersWithSpaces>3659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Filename</dc:title>
  <dc:subject/>
  <dc:creator>Donna Brice</dc:creator>
  <cp:keywords/>
  <dc:description/>
  <cp:lastModifiedBy>Donna Brice</cp:lastModifiedBy>
  <cp:revision>16</cp:revision>
  <cp:lastPrinted>2025-04-24T14:05:00Z</cp:lastPrinted>
  <dcterms:created xsi:type="dcterms:W3CDTF">2025-04-25T12:58:00Z</dcterms:created>
  <dcterms:modified xsi:type="dcterms:W3CDTF">2025-08-18T14:22:00Z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0x01010073C1EC5AC1EFB7409EC6BD1EE37C02B1</vt:lpwstr>
  </property>
  <property fmtid="{D5CDD505-2E9C-101B-9397-08002B2CF9AE}" pid="3" name="MediaServiceImageTags">
    <vt:lpwstr/>
  </property>
</Properties>
</file>